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3D" w:rsidRPr="00513EA5" w:rsidRDefault="00693B3D" w:rsidP="00693B3D">
      <w:pPr>
        <w:pStyle w:val="Default"/>
        <w:rPr>
          <w:rFonts w:ascii="Arial" w:hAnsi="Arial" w:cs="Arial"/>
        </w:rPr>
      </w:pPr>
    </w:p>
    <w:p w:rsidR="00693B3D" w:rsidRPr="00513EA5" w:rsidRDefault="00693B3D" w:rsidP="00693B3D">
      <w:pPr>
        <w:pStyle w:val="Default"/>
        <w:rPr>
          <w:rFonts w:ascii="Arial" w:hAnsi="Arial" w:cs="Arial"/>
          <w:color w:val="auto"/>
        </w:rPr>
      </w:pPr>
    </w:p>
    <w:p w:rsidR="00693B3D" w:rsidRPr="00513EA5" w:rsidRDefault="00693B3D" w:rsidP="00693B3D">
      <w:pPr>
        <w:pStyle w:val="Default"/>
        <w:rPr>
          <w:rFonts w:ascii="Arial" w:hAnsi="Arial" w:cs="Arial"/>
          <w:color w:val="auto"/>
          <w:sz w:val="40"/>
          <w:szCs w:val="40"/>
        </w:rPr>
      </w:pPr>
      <w:r w:rsidRPr="00513EA5">
        <w:rPr>
          <w:rFonts w:ascii="Arial" w:hAnsi="Arial" w:cs="Arial"/>
          <w:color w:val="auto"/>
        </w:rPr>
        <w:t xml:space="preserve"> </w:t>
      </w:r>
      <w:r w:rsidR="00100333" w:rsidRPr="00513EA5">
        <w:rPr>
          <w:rFonts w:ascii="Arial" w:hAnsi="Arial" w:cs="Arial"/>
          <w:color w:val="auto"/>
          <w:sz w:val="40"/>
          <w:szCs w:val="40"/>
        </w:rPr>
        <w:t xml:space="preserve">Copper Queen </w:t>
      </w:r>
      <w:r w:rsidRPr="00513EA5">
        <w:rPr>
          <w:rFonts w:ascii="Arial" w:hAnsi="Arial" w:cs="Arial"/>
          <w:color w:val="auto"/>
          <w:sz w:val="40"/>
          <w:szCs w:val="40"/>
        </w:rPr>
        <w:t>Community Hospital</w:t>
      </w:r>
    </w:p>
    <w:p w:rsidR="00693B3D" w:rsidRPr="00513EA5" w:rsidRDefault="00693B3D" w:rsidP="00693B3D">
      <w:pPr>
        <w:pStyle w:val="Default"/>
        <w:rPr>
          <w:rFonts w:ascii="Arial" w:hAnsi="Arial" w:cs="Arial"/>
          <w:color w:val="auto"/>
          <w:sz w:val="44"/>
          <w:szCs w:val="44"/>
        </w:rPr>
      </w:pPr>
      <w:r w:rsidRPr="00513EA5">
        <w:rPr>
          <w:rFonts w:ascii="Arial" w:hAnsi="Arial" w:cs="Arial"/>
          <w:b/>
          <w:bCs/>
          <w:color w:val="auto"/>
          <w:sz w:val="44"/>
          <w:szCs w:val="44"/>
        </w:rPr>
        <w:t xml:space="preserve">Community Health Implementation Plan </w:t>
      </w:r>
    </w:p>
    <w:p w:rsidR="00693B3D" w:rsidRPr="00513EA5" w:rsidRDefault="00E84F09" w:rsidP="00693B3D">
      <w:pPr>
        <w:pStyle w:val="Default"/>
        <w:rPr>
          <w:rFonts w:ascii="Arial" w:hAnsi="Arial" w:cs="Arial"/>
          <w:color w:val="auto"/>
          <w:sz w:val="36"/>
          <w:szCs w:val="36"/>
        </w:rPr>
      </w:pPr>
      <w:r w:rsidRPr="00513EA5">
        <w:rPr>
          <w:rFonts w:ascii="Arial" w:hAnsi="Arial" w:cs="Arial"/>
          <w:color w:val="auto"/>
          <w:sz w:val="36"/>
          <w:szCs w:val="36"/>
        </w:rPr>
        <w:t>Fiscal Year 2017-2019</w:t>
      </w:r>
      <w:r w:rsidR="00693B3D" w:rsidRPr="00513EA5">
        <w:rPr>
          <w:rFonts w:ascii="Arial" w:hAnsi="Arial" w:cs="Arial"/>
          <w:color w:val="auto"/>
          <w:sz w:val="36"/>
          <w:szCs w:val="36"/>
        </w:rPr>
        <w:t xml:space="preserve"> </w:t>
      </w:r>
    </w:p>
    <w:p w:rsidR="00693B3D" w:rsidRDefault="00693B3D" w:rsidP="00693B3D">
      <w:pPr>
        <w:pStyle w:val="Default"/>
        <w:rPr>
          <w:rFonts w:ascii="Palatino Linotype" w:hAnsi="Palatino Linotype" w:cs="Palatino Linotype"/>
          <w:color w:val="auto"/>
          <w:sz w:val="28"/>
          <w:szCs w:val="28"/>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592468" w:rsidRDefault="00592468" w:rsidP="00693B3D">
      <w:pPr>
        <w:pStyle w:val="Default"/>
        <w:rPr>
          <w:rFonts w:ascii="Palatino Linotype" w:hAnsi="Palatino Linotype" w:cs="Palatino Linotype"/>
          <w:color w:val="auto"/>
          <w:sz w:val="22"/>
          <w:szCs w:val="22"/>
        </w:rPr>
      </w:pPr>
    </w:p>
    <w:p w:rsidR="00592468" w:rsidRDefault="00592468" w:rsidP="00693B3D">
      <w:pPr>
        <w:pStyle w:val="Default"/>
        <w:rPr>
          <w:rFonts w:ascii="Palatino Linotype" w:hAnsi="Palatino Linotype" w:cs="Palatino Linotype"/>
          <w:color w:val="auto"/>
          <w:sz w:val="22"/>
          <w:szCs w:val="22"/>
        </w:rPr>
      </w:pPr>
    </w:p>
    <w:p w:rsidR="00592468" w:rsidRDefault="00592468" w:rsidP="00693B3D">
      <w:pPr>
        <w:pStyle w:val="Default"/>
        <w:rPr>
          <w:rFonts w:ascii="Palatino Linotype" w:hAnsi="Palatino Linotype" w:cs="Palatino Linotype"/>
          <w:color w:val="auto"/>
          <w:sz w:val="22"/>
          <w:szCs w:val="22"/>
        </w:rPr>
      </w:pPr>
    </w:p>
    <w:p w:rsidR="00592468" w:rsidRDefault="00592468" w:rsidP="00693B3D">
      <w:pPr>
        <w:pStyle w:val="Default"/>
        <w:rPr>
          <w:rFonts w:ascii="Palatino Linotype" w:hAnsi="Palatino Linotype" w:cs="Palatino Linotype"/>
          <w:color w:val="auto"/>
          <w:sz w:val="22"/>
          <w:szCs w:val="22"/>
        </w:rPr>
      </w:pPr>
    </w:p>
    <w:p w:rsidR="00592468" w:rsidRDefault="00592468" w:rsidP="00693B3D">
      <w:pPr>
        <w:pStyle w:val="Default"/>
        <w:rPr>
          <w:rFonts w:ascii="Palatino Linotype" w:hAnsi="Palatino Linotype" w:cs="Palatino Linotype"/>
          <w:color w:val="auto"/>
          <w:sz w:val="22"/>
          <w:szCs w:val="22"/>
        </w:rPr>
      </w:pPr>
    </w:p>
    <w:p w:rsidR="00592468" w:rsidRDefault="00592468" w:rsidP="00693B3D">
      <w:pPr>
        <w:pStyle w:val="Default"/>
        <w:rPr>
          <w:rFonts w:ascii="Palatino Linotype" w:hAnsi="Palatino Linotype" w:cs="Palatino Linotype"/>
          <w:color w:val="auto"/>
          <w:sz w:val="22"/>
          <w:szCs w:val="22"/>
        </w:rPr>
      </w:pPr>
    </w:p>
    <w:p w:rsidR="00513EA5" w:rsidRDefault="00513EA5" w:rsidP="00693B3D">
      <w:pPr>
        <w:pStyle w:val="Default"/>
        <w:rPr>
          <w:rFonts w:ascii="Palatino Linotype" w:hAnsi="Palatino Linotype" w:cs="Palatino Linotype"/>
          <w:b/>
          <w:bCs/>
          <w:color w:val="auto"/>
          <w:sz w:val="36"/>
          <w:szCs w:val="36"/>
        </w:rPr>
      </w:pPr>
    </w:p>
    <w:p w:rsidR="00693B3D" w:rsidRPr="00513EA5" w:rsidRDefault="00693B3D" w:rsidP="00693B3D">
      <w:pPr>
        <w:pStyle w:val="Default"/>
        <w:rPr>
          <w:rFonts w:ascii="Arial" w:hAnsi="Arial" w:cs="Arial"/>
          <w:b/>
          <w:bCs/>
          <w:color w:val="auto"/>
          <w:sz w:val="36"/>
          <w:szCs w:val="36"/>
        </w:rPr>
      </w:pPr>
      <w:r w:rsidRPr="00513EA5">
        <w:rPr>
          <w:rFonts w:ascii="Arial" w:hAnsi="Arial" w:cs="Arial"/>
          <w:b/>
          <w:bCs/>
          <w:color w:val="auto"/>
          <w:sz w:val="36"/>
          <w:szCs w:val="36"/>
        </w:rPr>
        <w:lastRenderedPageBreak/>
        <w:t xml:space="preserve">Table of Contents </w:t>
      </w:r>
    </w:p>
    <w:p w:rsidR="00782C49" w:rsidRDefault="00782C49" w:rsidP="00693B3D">
      <w:pPr>
        <w:pStyle w:val="Default"/>
        <w:rPr>
          <w:rFonts w:ascii="Palatino Linotype" w:hAnsi="Palatino Linotype" w:cs="Palatino Linotype"/>
          <w:color w:val="auto"/>
          <w:sz w:val="32"/>
          <w:szCs w:val="32"/>
        </w:rPr>
      </w:pPr>
    </w:p>
    <w:p w:rsidR="00BA0962" w:rsidRPr="00513EA5" w:rsidRDefault="00BA0962" w:rsidP="00693B3D">
      <w:pPr>
        <w:pStyle w:val="Default"/>
        <w:rPr>
          <w:rFonts w:ascii="Arial" w:hAnsi="Arial" w:cs="Arial"/>
          <w:color w:val="auto"/>
          <w:sz w:val="22"/>
          <w:szCs w:val="22"/>
        </w:rPr>
      </w:pPr>
      <w:r w:rsidRPr="00513EA5">
        <w:rPr>
          <w:rFonts w:ascii="Arial" w:hAnsi="Arial" w:cs="Arial"/>
          <w:color w:val="auto"/>
          <w:sz w:val="22"/>
          <w:szCs w:val="22"/>
        </w:rPr>
        <w:t>Background</w:t>
      </w:r>
    </w:p>
    <w:p w:rsidR="00693B3D" w:rsidRPr="00513EA5" w:rsidRDefault="00693B3D" w:rsidP="00693B3D">
      <w:pPr>
        <w:pStyle w:val="Default"/>
        <w:rPr>
          <w:rFonts w:ascii="Arial" w:hAnsi="Arial" w:cs="Arial"/>
          <w:color w:val="auto"/>
          <w:sz w:val="22"/>
          <w:szCs w:val="22"/>
        </w:rPr>
      </w:pPr>
      <w:r w:rsidRPr="00513EA5">
        <w:rPr>
          <w:rFonts w:ascii="Arial" w:hAnsi="Arial" w:cs="Arial"/>
          <w:color w:val="auto"/>
          <w:sz w:val="22"/>
          <w:szCs w:val="22"/>
        </w:rPr>
        <w:t xml:space="preserve"> </w:t>
      </w:r>
    </w:p>
    <w:p w:rsidR="00BA0962" w:rsidRPr="00513EA5" w:rsidRDefault="00693B3D" w:rsidP="00693B3D">
      <w:pPr>
        <w:pStyle w:val="Default"/>
        <w:rPr>
          <w:rFonts w:ascii="Arial" w:hAnsi="Arial" w:cs="Arial"/>
          <w:color w:val="auto"/>
          <w:sz w:val="22"/>
          <w:szCs w:val="22"/>
        </w:rPr>
      </w:pPr>
      <w:r w:rsidRPr="00513EA5">
        <w:rPr>
          <w:rFonts w:ascii="Arial" w:hAnsi="Arial" w:cs="Arial"/>
          <w:color w:val="auto"/>
          <w:sz w:val="22"/>
          <w:szCs w:val="22"/>
        </w:rPr>
        <w:t xml:space="preserve">How the Implementation Plan was Developed </w:t>
      </w:r>
    </w:p>
    <w:p w:rsidR="00513EA5" w:rsidRPr="00513EA5" w:rsidRDefault="00513EA5" w:rsidP="00513EA5">
      <w:pPr>
        <w:pStyle w:val="Default"/>
        <w:rPr>
          <w:rFonts w:ascii="Arial" w:hAnsi="Arial" w:cs="Arial"/>
          <w:color w:val="auto"/>
          <w:sz w:val="22"/>
          <w:szCs w:val="22"/>
        </w:rPr>
      </w:pPr>
    </w:p>
    <w:p w:rsidR="00BA0962" w:rsidRPr="00513EA5" w:rsidRDefault="00BA0962" w:rsidP="00693B3D">
      <w:pPr>
        <w:pStyle w:val="Default"/>
        <w:rPr>
          <w:rFonts w:ascii="Arial" w:hAnsi="Arial" w:cs="Arial"/>
          <w:color w:val="auto"/>
          <w:sz w:val="22"/>
          <w:szCs w:val="22"/>
        </w:rPr>
      </w:pPr>
      <w:r w:rsidRPr="00513EA5">
        <w:rPr>
          <w:rFonts w:ascii="Arial" w:hAnsi="Arial" w:cs="Arial"/>
          <w:color w:val="auto"/>
          <w:sz w:val="22"/>
          <w:szCs w:val="22"/>
        </w:rPr>
        <w:t xml:space="preserve">County </w:t>
      </w:r>
      <w:r w:rsidR="00693B3D" w:rsidRPr="00513EA5">
        <w:rPr>
          <w:rFonts w:ascii="Arial" w:hAnsi="Arial" w:cs="Arial"/>
          <w:color w:val="auto"/>
          <w:sz w:val="22"/>
          <w:szCs w:val="22"/>
        </w:rPr>
        <w:t>Health Needs</w:t>
      </w:r>
      <w:r w:rsidRPr="00513EA5">
        <w:rPr>
          <w:rFonts w:ascii="Arial" w:hAnsi="Arial" w:cs="Arial"/>
          <w:color w:val="auto"/>
          <w:sz w:val="22"/>
          <w:szCs w:val="22"/>
        </w:rPr>
        <w:t xml:space="preserve"> and Priorities</w:t>
      </w:r>
      <w:r w:rsidR="00693B3D" w:rsidRPr="00513EA5">
        <w:rPr>
          <w:rFonts w:ascii="Arial" w:hAnsi="Arial" w:cs="Arial"/>
          <w:color w:val="auto"/>
          <w:sz w:val="22"/>
          <w:szCs w:val="22"/>
        </w:rPr>
        <w:t xml:space="preserve"> Identified During</w:t>
      </w:r>
      <w:r w:rsidRPr="00513EA5">
        <w:rPr>
          <w:rFonts w:ascii="Arial" w:hAnsi="Arial" w:cs="Arial"/>
          <w:color w:val="auto"/>
          <w:sz w:val="22"/>
          <w:szCs w:val="22"/>
        </w:rPr>
        <w:t xml:space="preserve"> CHNA</w:t>
      </w:r>
    </w:p>
    <w:p w:rsidR="00B96506" w:rsidRDefault="00B96506" w:rsidP="00BA0962">
      <w:pPr>
        <w:pStyle w:val="Default"/>
        <w:rPr>
          <w:rFonts w:ascii="Arial" w:hAnsi="Arial" w:cs="Arial"/>
          <w:color w:val="auto"/>
          <w:sz w:val="22"/>
          <w:szCs w:val="22"/>
        </w:rPr>
      </w:pPr>
    </w:p>
    <w:p w:rsidR="00BA0962" w:rsidRPr="00513EA5" w:rsidRDefault="00C3080F" w:rsidP="00BA0962">
      <w:pPr>
        <w:pStyle w:val="Default"/>
        <w:rPr>
          <w:rFonts w:ascii="Arial" w:hAnsi="Arial" w:cs="Arial"/>
          <w:color w:val="auto"/>
          <w:sz w:val="22"/>
          <w:szCs w:val="22"/>
        </w:rPr>
      </w:pPr>
      <w:r w:rsidRPr="00513EA5">
        <w:rPr>
          <w:rFonts w:ascii="Arial" w:hAnsi="Arial" w:cs="Arial"/>
          <w:color w:val="auto"/>
          <w:sz w:val="22"/>
          <w:szCs w:val="22"/>
        </w:rPr>
        <w:t xml:space="preserve">Southeast Cochise County </w:t>
      </w:r>
      <w:r w:rsidR="00BA0962" w:rsidRPr="00513EA5">
        <w:rPr>
          <w:rFonts w:ascii="Arial" w:hAnsi="Arial" w:cs="Arial"/>
          <w:color w:val="auto"/>
          <w:sz w:val="22"/>
          <w:szCs w:val="22"/>
        </w:rPr>
        <w:t>Area Health Needs Identified During CHNA</w:t>
      </w:r>
    </w:p>
    <w:p w:rsidR="00B96506" w:rsidRDefault="00B96506" w:rsidP="00693B3D">
      <w:pPr>
        <w:pStyle w:val="Default"/>
        <w:rPr>
          <w:rFonts w:ascii="Arial" w:hAnsi="Arial" w:cs="Arial"/>
          <w:color w:val="auto"/>
          <w:sz w:val="22"/>
          <w:szCs w:val="22"/>
        </w:rPr>
      </w:pPr>
    </w:p>
    <w:p w:rsidR="00BA0962" w:rsidRPr="00513EA5" w:rsidRDefault="00BA0962" w:rsidP="00693B3D">
      <w:pPr>
        <w:pStyle w:val="Default"/>
        <w:rPr>
          <w:rFonts w:ascii="Arial" w:hAnsi="Arial" w:cs="Arial"/>
          <w:color w:val="auto"/>
          <w:sz w:val="22"/>
          <w:szCs w:val="22"/>
        </w:rPr>
      </w:pPr>
      <w:r w:rsidRPr="00513EA5">
        <w:rPr>
          <w:rFonts w:ascii="Arial" w:hAnsi="Arial" w:cs="Arial"/>
          <w:color w:val="auto"/>
          <w:sz w:val="22"/>
          <w:szCs w:val="22"/>
        </w:rPr>
        <w:t>Top Heal</w:t>
      </w:r>
      <w:r w:rsidR="00B96506">
        <w:rPr>
          <w:rFonts w:ascii="Arial" w:hAnsi="Arial" w:cs="Arial"/>
          <w:color w:val="auto"/>
          <w:sz w:val="22"/>
          <w:szCs w:val="22"/>
        </w:rPr>
        <w:t xml:space="preserve">th Priorities (Areas of Focus) </w:t>
      </w:r>
      <w:r w:rsidRPr="00513EA5">
        <w:rPr>
          <w:rFonts w:ascii="Arial" w:hAnsi="Arial" w:cs="Arial"/>
          <w:color w:val="auto"/>
          <w:sz w:val="22"/>
          <w:szCs w:val="22"/>
        </w:rPr>
        <w:t xml:space="preserve">determined by </w:t>
      </w:r>
      <w:r w:rsidR="00C3080F" w:rsidRPr="00513EA5">
        <w:rPr>
          <w:rFonts w:ascii="Arial" w:hAnsi="Arial" w:cs="Arial"/>
          <w:color w:val="auto"/>
          <w:sz w:val="22"/>
          <w:szCs w:val="22"/>
        </w:rPr>
        <w:t>CQCH</w:t>
      </w:r>
    </w:p>
    <w:p w:rsidR="00B96506" w:rsidRDefault="00B96506" w:rsidP="00693B3D">
      <w:pPr>
        <w:pStyle w:val="Default"/>
        <w:rPr>
          <w:rFonts w:ascii="Arial" w:hAnsi="Arial" w:cs="Arial"/>
          <w:color w:val="auto"/>
          <w:sz w:val="22"/>
          <w:szCs w:val="22"/>
        </w:rPr>
      </w:pPr>
    </w:p>
    <w:p w:rsidR="00BA0962" w:rsidRPr="00513EA5" w:rsidRDefault="00693B3D" w:rsidP="00693B3D">
      <w:pPr>
        <w:pStyle w:val="Default"/>
        <w:rPr>
          <w:rFonts w:ascii="Arial" w:hAnsi="Arial" w:cs="Arial"/>
          <w:color w:val="auto"/>
          <w:sz w:val="22"/>
          <w:szCs w:val="22"/>
        </w:rPr>
      </w:pPr>
      <w:r w:rsidRPr="00513EA5">
        <w:rPr>
          <w:rFonts w:ascii="Arial" w:hAnsi="Arial" w:cs="Arial"/>
          <w:color w:val="auto"/>
          <w:sz w:val="22"/>
          <w:szCs w:val="22"/>
        </w:rPr>
        <w:t xml:space="preserve">Action Plan </w:t>
      </w:r>
    </w:p>
    <w:p w:rsidR="00B96506" w:rsidRDefault="00B96506" w:rsidP="00693B3D">
      <w:pPr>
        <w:pStyle w:val="Default"/>
        <w:rPr>
          <w:rFonts w:ascii="Arial" w:hAnsi="Arial" w:cs="Arial"/>
          <w:color w:val="auto"/>
          <w:sz w:val="22"/>
          <w:szCs w:val="22"/>
        </w:rPr>
      </w:pPr>
    </w:p>
    <w:p w:rsidR="00BA0962" w:rsidRPr="00513EA5" w:rsidRDefault="00693B3D" w:rsidP="00693B3D">
      <w:pPr>
        <w:pStyle w:val="Default"/>
        <w:rPr>
          <w:rFonts w:ascii="Arial" w:hAnsi="Arial" w:cs="Arial"/>
          <w:color w:val="auto"/>
          <w:sz w:val="22"/>
          <w:szCs w:val="22"/>
        </w:rPr>
      </w:pPr>
      <w:r w:rsidRPr="00513EA5">
        <w:rPr>
          <w:rFonts w:ascii="Arial" w:hAnsi="Arial" w:cs="Arial"/>
          <w:color w:val="auto"/>
          <w:sz w:val="22"/>
          <w:szCs w:val="22"/>
        </w:rPr>
        <w:t>Identified Ne</w:t>
      </w:r>
      <w:r w:rsidR="00BA0962" w:rsidRPr="00513EA5">
        <w:rPr>
          <w:rFonts w:ascii="Arial" w:hAnsi="Arial" w:cs="Arial"/>
          <w:color w:val="auto"/>
          <w:sz w:val="22"/>
          <w:szCs w:val="22"/>
        </w:rPr>
        <w:t xml:space="preserve">eds Not Addressed </w:t>
      </w:r>
      <w:r w:rsidR="00B96506">
        <w:rPr>
          <w:rFonts w:ascii="Arial" w:hAnsi="Arial" w:cs="Arial"/>
          <w:color w:val="auto"/>
          <w:sz w:val="22"/>
          <w:szCs w:val="22"/>
        </w:rPr>
        <w:t>b</w:t>
      </w:r>
      <w:r w:rsidR="00BA0962" w:rsidRPr="00513EA5">
        <w:rPr>
          <w:rFonts w:ascii="Arial" w:hAnsi="Arial" w:cs="Arial"/>
          <w:color w:val="auto"/>
          <w:sz w:val="22"/>
          <w:szCs w:val="22"/>
        </w:rPr>
        <w:t xml:space="preserve">y This CHIP </w:t>
      </w: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8428A7" w:rsidRDefault="008428A7"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782C49" w:rsidRDefault="00782C49" w:rsidP="00782C49">
      <w:pPr>
        <w:pStyle w:val="Default"/>
        <w:rPr>
          <w:rFonts w:ascii="Palatino Linotype" w:hAnsi="Palatino Linotype" w:cs="Palatino Linotype"/>
          <w:color w:val="auto"/>
          <w:sz w:val="22"/>
          <w:szCs w:val="22"/>
        </w:rPr>
      </w:pPr>
    </w:p>
    <w:p w:rsidR="00693B3D" w:rsidRDefault="00693B3D" w:rsidP="00693B3D">
      <w:pPr>
        <w:pStyle w:val="Default"/>
        <w:rPr>
          <w:color w:val="auto"/>
          <w:sz w:val="22"/>
          <w:szCs w:val="22"/>
        </w:rPr>
      </w:pPr>
    </w:p>
    <w:p w:rsidR="00B96506" w:rsidRDefault="00B96506" w:rsidP="00693B3D">
      <w:pPr>
        <w:pStyle w:val="Default"/>
        <w:rPr>
          <w:rFonts w:ascii="Cambria" w:hAnsi="Cambria" w:cs="Cambria"/>
          <w:b/>
          <w:bCs/>
          <w:color w:val="auto"/>
          <w:sz w:val="36"/>
          <w:szCs w:val="36"/>
        </w:rPr>
      </w:pPr>
    </w:p>
    <w:p w:rsidR="00B96506" w:rsidRDefault="00B96506" w:rsidP="00693B3D">
      <w:pPr>
        <w:pStyle w:val="Default"/>
        <w:rPr>
          <w:rFonts w:ascii="Cambria" w:hAnsi="Cambria" w:cs="Cambria"/>
          <w:b/>
          <w:bCs/>
          <w:color w:val="auto"/>
          <w:sz w:val="36"/>
          <w:szCs w:val="36"/>
        </w:rPr>
      </w:pPr>
    </w:p>
    <w:p w:rsidR="00693B3D" w:rsidRPr="00B96506" w:rsidRDefault="00693B3D" w:rsidP="00693B3D">
      <w:pPr>
        <w:pStyle w:val="Default"/>
        <w:rPr>
          <w:rFonts w:ascii="Arial" w:hAnsi="Arial" w:cs="Arial"/>
          <w:b/>
          <w:bCs/>
          <w:color w:val="auto"/>
          <w:sz w:val="36"/>
          <w:szCs w:val="36"/>
        </w:rPr>
      </w:pPr>
      <w:r w:rsidRPr="00B96506">
        <w:rPr>
          <w:rFonts w:ascii="Arial" w:hAnsi="Arial" w:cs="Arial"/>
          <w:b/>
          <w:bCs/>
          <w:color w:val="auto"/>
          <w:sz w:val="36"/>
          <w:szCs w:val="36"/>
        </w:rPr>
        <w:t xml:space="preserve">Background </w:t>
      </w:r>
    </w:p>
    <w:p w:rsidR="00782C49" w:rsidRDefault="00782C49" w:rsidP="00693B3D">
      <w:pPr>
        <w:pStyle w:val="Default"/>
        <w:rPr>
          <w:rFonts w:ascii="Cambria" w:hAnsi="Cambria" w:cs="Cambria"/>
          <w:color w:val="auto"/>
          <w:sz w:val="32"/>
          <w:szCs w:val="32"/>
        </w:rPr>
      </w:pPr>
    </w:p>
    <w:p w:rsidR="00BA0962" w:rsidRPr="00513EA5" w:rsidRDefault="00E84F09" w:rsidP="00E84F09">
      <w:pPr>
        <w:autoSpaceDE w:val="0"/>
        <w:autoSpaceDN w:val="0"/>
        <w:adjustRightInd w:val="0"/>
        <w:spacing w:after="0" w:line="240" w:lineRule="auto"/>
        <w:rPr>
          <w:rFonts w:ascii="Arial" w:hAnsi="Arial" w:cs="Arial"/>
          <w:color w:val="000000"/>
        </w:rPr>
      </w:pPr>
      <w:r w:rsidRPr="00513EA5">
        <w:rPr>
          <w:rFonts w:ascii="Arial" w:hAnsi="Arial" w:cs="Arial"/>
        </w:rPr>
        <w:t>In 20</w:t>
      </w:r>
      <w:r w:rsidR="0060799C" w:rsidRPr="00513EA5">
        <w:rPr>
          <w:rFonts w:ascii="Arial" w:hAnsi="Arial" w:cs="Arial"/>
        </w:rPr>
        <w:t>12-</w:t>
      </w:r>
      <w:r w:rsidRPr="00513EA5">
        <w:rPr>
          <w:rFonts w:ascii="Arial" w:hAnsi="Arial" w:cs="Arial"/>
        </w:rPr>
        <w:t xml:space="preserve">13, Cochise Health and Social Services (CHSS) completed its first Community Health </w:t>
      </w:r>
      <w:r w:rsidR="008428A7" w:rsidRPr="00513EA5">
        <w:rPr>
          <w:rFonts w:ascii="Arial" w:hAnsi="Arial" w:cs="Arial"/>
        </w:rPr>
        <w:t xml:space="preserve">Needs </w:t>
      </w:r>
      <w:r w:rsidRPr="00513EA5">
        <w:rPr>
          <w:rFonts w:ascii="Arial" w:hAnsi="Arial" w:cs="Arial"/>
        </w:rPr>
        <w:t>Assessment (CH</w:t>
      </w:r>
      <w:r w:rsidR="008428A7" w:rsidRPr="00513EA5">
        <w:rPr>
          <w:rFonts w:ascii="Arial" w:hAnsi="Arial" w:cs="Arial"/>
        </w:rPr>
        <w:t>N</w:t>
      </w:r>
      <w:r w:rsidRPr="00513EA5">
        <w:rPr>
          <w:rFonts w:ascii="Arial" w:hAnsi="Arial" w:cs="Arial"/>
        </w:rPr>
        <w:t xml:space="preserve">A) and Community Health Improvement Plan (CHIP), with technical and funding support from the Arizona Department of Health Services. Building on the 2012 assessment, </w:t>
      </w:r>
      <w:r w:rsidRPr="00513EA5">
        <w:rPr>
          <w:rFonts w:ascii="Arial" w:hAnsi="Arial" w:cs="Arial"/>
          <w:color w:val="000000"/>
        </w:rPr>
        <w:t xml:space="preserve">CHSS embarked on a collaborative approach to conduct the 2016 health assessment, partnering with the Legacy Foundation of Southeast Arizona, Benson Community Hospital, Copper Queen Community Hospital and Northern Cochise Community Hospital to bring together residents and community leaders, nonprofit and social service agencies, governmental institutions and federally qualified community health centers to harness their collective resources, energy and expertise to identify and prioritize the major issues threatening the health and well-being of Cochise County residents. </w:t>
      </w:r>
    </w:p>
    <w:p w:rsidR="00E84F09" w:rsidRPr="00513EA5" w:rsidRDefault="00024985" w:rsidP="00E84F09">
      <w:pPr>
        <w:autoSpaceDE w:val="0"/>
        <w:autoSpaceDN w:val="0"/>
        <w:adjustRightInd w:val="0"/>
        <w:spacing w:after="0" w:line="240" w:lineRule="auto"/>
        <w:rPr>
          <w:rFonts w:ascii="Arial" w:hAnsi="Arial" w:cs="Arial"/>
          <w:color w:val="000000"/>
        </w:rPr>
      </w:pPr>
      <w:r w:rsidRPr="00513EA5">
        <w:rPr>
          <w:rFonts w:ascii="Arial" w:hAnsi="Arial" w:cs="Arial"/>
          <w:color w:val="000000"/>
        </w:rPr>
        <w:t>Those CH</w:t>
      </w:r>
      <w:r w:rsidR="008428A7" w:rsidRPr="00513EA5">
        <w:rPr>
          <w:rFonts w:ascii="Arial" w:hAnsi="Arial" w:cs="Arial"/>
          <w:color w:val="000000"/>
        </w:rPr>
        <w:t>N</w:t>
      </w:r>
      <w:r w:rsidRPr="00513EA5">
        <w:rPr>
          <w:rFonts w:ascii="Arial" w:hAnsi="Arial" w:cs="Arial"/>
          <w:color w:val="000000"/>
        </w:rPr>
        <w:t xml:space="preserve">A community partners included </w:t>
      </w:r>
      <w:r w:rsidRPr="00513EA5">
        <w:rPr>
          <w:rFonts w:ascii="Arial" w:hAnsi="Arial" w:cs="Arial"/>
        </w:rPr>
        <w:t>Cenpatico Integ</w:t>
      </w:r>
      <w:r w:rsidR="00F07F69" w:rsidRPr="00513EA5">
        <w:rPr>
          <w:rFonts w:ascii="Arial" w:hAnsi="Arial" w:cs="Arial"/>
        </w:rPr>
        <w:t>r</w:t>
      </w:r>
      <w:r w:rsidRPr="00513EA5">
        <w:rPr>
          <w:rFonts w:ascii="Arial" w:hAnsi="Arial" w:cs="Arial"/>
        </w:rPr>
        <w:t>ated Care, Chiricahua Community Health Centers, Inc., Community Food Bank of Southern Arizona, Fort Huachuca Community Health Promotion Council, Sierra Vista Be Healthy!, Southeastern Arizona Government Organization, Southeastern Arizona Behavioral Health Services, St. Vincent de Paul in Douglas, St. Vincent de Paul in Sierra Vista, Rural Accent/Bowie Community Food Pantry and University of Arizona Cooperative Extension.</w:t>
      </w:r>
    </w:p>
    <w:p w:rsidR="00693B3D" w:rsidRPr="00513EA5" w:rsidRDefault="00693B3D" w:rsidP="002E4DA9">
      <w:pPr>
        <w:rPr>
          <w:rFonts w:ascii="Arial" w:hAnsi="Arial" w:cs="Arial"/>
        </w:rPr>
      </w:pPr>
      <w:r w:rsidRPr="00513EA5">
        <w:rPr>
          <w:rFonts w:ascii="Arial" w:hAnsi="Arial" w:cs="Arial"/>
        </w:rPr>
        <w:t>The</w:t>
      </w:r>
      <w:r w:rsidR="0060799C" w:rsidRPr="00513EA5">
        <w:rPr>
          <w:rFonts w:ascii="Arial" w:hAnsi="Arial" w:cs="Arial"/>
        </w:rPr>
        <w:t xml:space="preserve"> 2016 assessment</w:t>
      </w:r>
      <w:r w:rsidRPr="00513EA5">
        <w:rPr>
          <w:rFonts w:ascii="Arial" w:hAnsi="Arial" w:cs="Arial"/>
        </w:rPr>
        <w:t xml:space="preserve"> was submitted and approved by the </w:t>
      </w:r>
      <w:r w:rsidR="001C0EFD" w:rsidRPr="00513EA5">
        <w:rPr>
          <w:rFonts w:ascii="Arial" w:hAnsi="Arial" w:cs="Arial"/>
        </w:rPr>
        <w:t>CQCH</w:t>
      </w:r>
      <w:r w:rsidRPr="00513EA5">
        <w:rPr>
          <w:rFonts w:ascii="Arial" w:hAnsi="Arial" w:cs="Arial"/>
        </w:rPr>
        <w:t xml:space="preserve"> board of directors</w:t>
      </w:r>
      <w:r w:rsidRPr="00513EA5">
        <w:rPr>
          <w:rFonts w:ascii="Arial" w:hAnsi="Arial" w:cs="Arial"/>
          <w:b/>
        </w:rPr>
        <w:t>.</w:t>
      </w:r>
      <w:r w:rsidRPr="00513EA5">
        <w:rPr>
          <w:rFonts w:ascii="Arial" w:hAnsi="Arial" w:cs="Arial"/>
        </w:rPr>
        <w:t xml:space="preserve"> This assessment is available for public review on the hospital’s website at www.c</w:t>
      </w:r>
      <w:r w:rsidR="00F07F69" w:rsidRPr="00513EA5">
        <w:rPr>
          <w:rFonts w:ascii="Arial" w:hAnsi="Arial" w:cs="Arial"/>
        </w:rPr>
        <w:t>q</w:t>
      </w:r>
      <w:r w:rsidRPr="00513EA5">
        <w:rPr>
          <w:rFonts w:ascii="Arial" w:hAnsi="Arial" w:cs="Arial"/>
        </w:rPr>
        <w:t>ch.o</w:t>
      </w:r>
      <w:r w:rsidR="00F07F69" w:rsidRPr="00513EA5">
        <w:rPr>
          <w:rFonts w:ascii="Arial" w:hAnsi="Arial" w:cs="Arial"/>
        </w:rPr>
        <w:t>rg</w:t>
      </w:r>
      <w:r w:rsidRPr="00513EA5">
        <w:rPr>
          <w:rFonts w:ascii="Arial" w:hAnsi="Arial" w:cs="Arial"/>
        </w:rPr>
        <w:t xml:space="preserve">. As part of the CHNA, a plan is required outlining the needs identified through the CHNA; as part of this plan the hospital must address the needs that will be met over the next three years, with specific objectives and strategies. Additionally, the plan must identify those needs that will not be addressed, along with justification for excluding them as part of the implementation plan. This Community Health Implementation Plan (CHIP) will address these steps. </w:t>
      </w:r>
    </w:p>
    <w:p w:rsidR="00693B3D" w:rsidRDefault="00693B3D" w:rsidP="00693B3D">
      <w:pPr>
        <w:pStyle w:val="Default"/>
        <w:rPr>
          <w:rFonts w:ascii="Palatino Linotype" w:hAnsi="Palatino Linotype" w:cs="Palatino Linotype"/>
          <w:color w:val="auto"/>
          <w:sz w:val="23"/>
          <w:szCs w:val="23"/>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782C49" w:rsidRDefault="00782C49" w:rsidP="00693B3D">
      <w:pPr>
        <w:pStyle w:val="Default"/>
        <w:rPr>
          <w:rFonts w:ascii="Palatino Linotype" w:hAnsi="Palatino Linotype" w:cs="Palatino Linotype"/>
          <w:color w:val="auto"/>
          <w:sz w:val="22"/>
          <w:szCs w:val="22"/>
        </w:rPr>
      </w:pPr>
    </w:p>
    <w:p w:rsidR="00592468" w:rsidRDefault="00592468" w:rsidP="003C5F0E">
      <w:pPr>
        <w:pStyle w:val="Default"/>
        <w:rPr>
          <w:rFonts w:ascii="Palatino Linotype" w:hAnsi="Palatino Linotype" w:cs="Palatino Linotype"/>
          <w:color w:val="auto"/>
          <w:sz w:val="22"/>
          <w:szCs w:val="22"/>
        </w:rPr>
      </w:pPr>
    </w:p>
    <w:p w:rsidR="00592468" w:rsidRDefault="00592468" w:rsidP="003C5F0E">
      <w:pPr>
        <w:pStyle w:val="Default"/>
        <w:rPr>
          <w:rFonts w:ascii="Palatino Linotype" w:hAnsi="Palatino Linotype" w:cs="Palatino Linotype"/>
          <w:color w:val="auto"/>
          <w:sz w:val="22"/>
          <w:szCs w:val="22"/>
        </w:rPr>
      </w:pPr>
    </w:p>
    <w:p w:rsidR="00592468" w:rsidRDefault="00592468" w:rsidP="003C5F0E">
      <w:pPr>
        <w:pStyle w:val="Default"/>
        <w:rPr>
          <w:rFonts w:ascii="Palatino Linotype" w:hAnsi="Palatino Linotype" w:cs="Palatino Linotype"/>
          <w:color w:val="auto"/>
          <w:sz w:val="22"/>
          <w:szCs w:val="22"/>
        </w:rPr>
      </w:pPr>
    </w:p>
    <w:p w:rsidR="00592468" w:rsidRDefault="00592468" w:rsidP="003C5F0E">
      <w:pPr>
        <w:pStyle w:val="Default"/>
        <w:rPr>
          <w:rFonts w:ascii="Palatino Linotype" w:hAnsi="Palatino Linotype" w:cs="Palatino Linotype"/>
          <w:color w:val="auto"/>
          <w:sz w:val="22"/>
          <w:szCs w:val="22"/>
        </w:rPr>
      </w:pPr>
    </w:p>
    <w:p w:rsidR="00513EA5" w:rsidRDefault="00513EA5" w:rsidP="00693B3D">
      <w:pPr>
        <w:pStyle w:val="Default"/>
        <w:rPr>
          <w:rFonts w:ascii="Cambria" w:hAnsi="Cambria" w:cs="Cambria"/>
          <w:b/>
          <w:bCs/>
          <w:color w:val="auto"/>
          <w:sz w:val="36"/>
          <w:szCs w:val="36"/>
        </w:rPr>
      </w:pPr>
    </w:p>
    <w:p w:rsidR="00693B3D" w:rsidRPr="00B96506" w:rsidRDefault="00693B3D" w:rsidP="00693B3D">
      <w:pPr>
        <w:pStyle w:val="Default"/>
        <w:rPr>
          <w:rFonts w:ascii="Arial" w:hAnsi="Arial" w:cs="Arial"/>
          <w:b/>
          <w:bCs/>
          <w:color w:val="auto"/>
          <w:sz w:val="36"/>
          <w:szCs w:val="36"/>
        </w:rPr>
      </w:pPr>
      <w:r w:rsidRPr="00B96506">
        <w:rPr>
          <w:rFonts w:ascii="Arial" w:hAnsi="Arial" w:cs="Arial"/>
          <w:b/>
          <w:bCs/>
          <w:color w:val="auto"/>
          <w:sz w:val="36"/>
          <w:szCs w:val="36"/>
        </w:rPr>
        <w:lastRenderedPageBreak/>
        <w:t>H</w:t>
      </w:r>
      <w:r w:rsidR="0090671C" w:rsidRPr="00B96506">
        <w:rPr>
          <w:rFonts w:ascii="Arial" w:hAnsi="Arial" w:cs="Arial"/>
          <w:b/>
          <w:bCs/>
          <w:color w:val="auto"/>
          <w:sz w:val="36"/>
          <w:szCs w:val="36"/>
        </w:rPr>
        <w:t xml:space="preserve">ow the Implementation Plan was </w:t>
      </w:r>
      <w:r w:rsidR="00B96506">
        <w:rPr>
          <w:rFonts w:ascii="Arial" w:hAnsi="Arial" w:cs="Arial"/>
          <w:b/>
          <w:bCs/>
          <w:color w:val="auto"/>
          <w:sz w:val="36"/>
          <w:szCs w:val="36"/>
        </w:rPr>
        <w:t>D</w:t>
      </w:r>
      <w:r w:rsidRPr="00B96506">
        <w:rPr>
          <w:rFonts w:ascii="Arial" w:hAnsi="Arial" w:cs="Arial"/>
          <w:b/>
          <w:bCs/>
          <w:color w:val="auto"/>
          <w:sz w:val="36"/>
          <w:szCs w:val="36"/>
        </w:rPr>
        <w:t xml:space="preserve">eveloped </w:t>
      </w:r>
    </w:p>
    <w:p w:rsidR="008428A7" w:rsidRDefault="008428A7" w:rsidP="00693B3D">
      <w:pPr>
        <w:pStyle w:val="Default"/>
        <w:rPr>
          <w:rFonts w:ascii="Cambria" w:hAnsi="Cambria" w:cs="Cambria"/>
          <w:color w:val="auto"/>
          <w:sz w:val="32"/>
          <w:szCs w:val="32"/>
        </w:rPr>
      </w:pPr>
    </w:p>
    <w:p w:rsidR="00693B3D" w:rsidRPr="00513EA5" w:rsidRDefault="00693B3D" w:rsidP="00693B3D">
      <w:pPr>
        <w:pStyle w:val="Default"/>
        <w:rPr>
          <w:rFonts w:ascii="Arial" w:hAnsi="Arial" w:cs="Arial"/>
          <w:color w:val="auto"/>
          <w:sz w:val="22"/>
          <w:szCs w:val="22"/>
        </w:rPr>
      </w:pPr>
      <w:r w:rsidRPr="00513EA5">
        <w:rPr>
          <w:rFonts w:ascii="Arial" w:hAnsi="Arial" w:cs="Arial"/>
          <w:b/>
          <w:bCs/>
          <w:color w:val="auto"/>
          <w:sz w:val="22"/>
          <w:szCs w:val="22"/>
        </w:rPr>
        <w:t xml:space="preserve">CHNA Process </w:t>
      </w:r>
    </w:p>
    <w:p w:rsidR="00782C49" w:rsidRPr="00513EA5" w:rsidRDefault="002E4DA9" w:rsidP="00693B3D">
      <w:pPr>
        <w:pStyle w:val="Default"/>
        <w:rPr>
          <w:rFonts w:ascii="Arial" w:hAnsi="Arial" w:cs="Arial"/>
          <w:color w:val="auto"/>
          <w:sz w:val="22"/>
          <w:szCs w:val="22"/>
        </w:rPr>
      </w:pPr>
      <w:r w:rsidRPr="00513EA5">
        <w:rPr>
          <w:rFonts w:ascii="Arial" w:hAnsi="Arial" w:cs="Arial"/>
          <w:color w:val="auto"/>
          <w:sz w:val="22"/>
          <w:szCs w:val="22"/>
        </w:rPr>
        <w:t>Th</w:t>
      </w:r>
      <w:r w:rsidR="00D205EA" w:rsidRPr="00513EA5">
        <w:rPr>
          <w:rFonts w:ascii="Arial" w:hAnsi="Arial" w:cs="Arial"/>
          <w:color w:val="auto"/>
          <w:sz w:val="22"/>
          <w:szCs w:val="22"/>
        </w:rPr>
        <w:t>e CHNA was completed at the end of 2016</w:t>
      </w:r>
      <w:r w:rsidR="00024985" w:rsidRPr="00513EA5">
        <w:rPr>
          <w:rFonts w:ascii="Arial" w:hAnsi="Arial" w:cs="Arial"/>
          <w:color w:val="auto"/>
          <w:sz w:val="22"/>
          <w:szCs w:val="22"/>
        </w:rPr>
        <w:t>. Individuals representing 17</w:t>
      </w:r>
      <w:r w:rsidR="00693B3D" w:rsidRPr="00513EA5">
        <w:rPr>
          <w:rFonts w:ascii="Arial" w:hAnsi="Arial" w:cs="Arial"/>
          <w:color w:val="auto"/>
          <w:sz w:val="22"/>
          <w:szCs w:val="22"/>
        </w:rPr>
        <w:t xml:space="preserve"> agencies</w:t>
      </w:r>
      <w:r w:rsidR="0057050C" w:rsidRPr="00513EA5">
        <w:rPr>
          <w:rFonts w:ascii="Arial" w:hAnsi="Arial" w:cs="Arial"/>
          <w:color w:val="auto"/>
          <w:sz w:val="22"/>
          <w:szCs w:val="22"/>
        </w:rPr>
        <w:t xml:space="preserve"> and m</w:t>
      </w:r>
      <w:r w:rsidR="00693B3D" w:rsidRPr="00513EA5">
        <w:rPr>
          <w:rFonts w:ascii="Arial" w:hAnsi="Arial" w:cs="Arial"/>
          <w:color w:val="auto"/>
          <w:sz w:val="22"/>
          <w:szCs w:val="22"/>
        </w:rPr>
        <w:t>ultiple population groups provided direct input and feedback into the process.</w:t>
      </w:r>
      <w:r w:rsidR="009110E3" w:rsidRPr="00513EA5">
        <w:rPr>
          <w:rFonts w:ascii="Arial" w:hAnsi="Arial" w:cs="Arial"/>
          <w:color w:val="auto"/>
          <w:sz w:val="22"/>
          <w:szCs w:val="22"/>
        </w:rPr>
        <w:t xml:space="preserve"> A survey</w:t>
      </w:r>
      <w:r w:rsidR="0057050C" w:rsidRPr="00513EA5">
        <w:rPr>
          <w:rFonts w:ascii="Arial" w:hAnsi="Arial" w:cs="Arial"/>
          <w:color w:val="auto"/>
          <w:sz w:val="22"/>
          <w:szCs w:val="22"/>
        </w:rPr>
        <w:t xml:space="preserve"> received </w:t>
      </w:r>
      <w:r w:rsidR="009110E3" w:rsidRPr="00513EA5">
        <w:rPr>
          <w:rFonts w:ascii="Arial" w:hAnsi="Arial" w:cs="Arial"/>
          <w:color w:val="auto"/>
          <w:sz w:val="22"/>
          <w:szCs w:val="22"/>
        </w:rPr>
        <w:t>2,</w:t>
      </w:r>
      <w:r w:rsidR="00E26892" w:rsidRPr="00513EA5">
        <w:rPr>
          <w:rFonts w:ascii="Arial" w:hAnsi="Arial" w:cs="Arial"/>
          <w:color w:val="auto"/>
          <w:sz w:val="22"/>
          <w:szCs w:val="22"/>
        </w:rPr>
        <w:t>376</w:t>
      </w:r>
      <w:r w:rsidR="009110E3" w:rsidRPr="00513EA5">
        <w:rPr>
          <w:rFonts w:ascii="Arial" w:hAnsi="Arial" w:cs="Arial"/>
          <w:color w:val="auto"/>
          <w:sz w:val="22"/>
          <w:szCs w:val="22"/>
        </w:rPr>
        <w:t xml:space="preserve"> respon</w:t>
      </w:r>
      <w:r w:rsidR="0057050C" w:rsidRPr="00513EA5">
        <w:rPr>
          <w:rFonts w:ascii="Arial" w:hAnsi="Arial" w:cs="Arial"/>
          <w:color w:val="auto"/>
          <w:sz w:val="22"/>
          <w:szCs w:val="22"/>
        </w:rPr>
        <w:t>ses</w:t>
      </w:r>
      <w:r w:rsidR="009110E3" w:rsidRPr="00513EA5">
        <w:rPr>
          <w:rFonts w:ascii="Arial" w:hAnsi="Arial" w:cs="Arial"/>
          <w:color w:val="auto"/>
          <w:sz w:val="22"/>
          <w:szCs w:val="22"/>
        </w:rPr>
        <w:t xml:space="preserve"> across the county</w:t>
      </w:r>
      <w:r w:rsidR="00332A55" w:rsidRPr="00513EA5">
        <w:rPr>
          <w:rFonts w:ascii="Arial" w:hAnsi="Arial" w:cs="Arial"/>
          <w:color w:val="auto"/>
          <w:sz w:val="22"/>
          <w:szCs w:val="22"/>
        </w:rPr>
        <w:t xml:space="preserve">. </w:t>
      </w:r>
      <w:r w:rsidR="00693B3D" w:rsidRPr="00513EA5">
        <w:rPr>
          <w:rFonts w:ascii="Arial" w:hAnsi="Arial" w:cs="Arial"/>
          <w:color w:val="auto"/>
          <w:sz w:val="22"/>
          <w:szCs w:val="22"/>
        </w:rPr>
        <w:t xml:space="preserve">The process and steps are outlined in the CHNA report made widely available to the public on the </w:t>
      </w:r>
      <w:r w:rsidR="001C0EFD" w:rsidRPr="00513EA5">
        <w:rPr>
          <w:rFonts w:ascii="Arial" w:hAnsi="Arial" w:cs="Arial"/>
          <w:color w:val="auto"/>
          <w:sz w:val="22"/>
          <w:szCs w:val="22"/>
        </w:rPr>
        <w:t>CQCH</w:t>
      </w:r>
      <w:r w:rsidR="00693B3D" w:rsidRPr="00513EA5">
        <w:rPr>
          <w:rFonts w:ascii="Arial" w:hAnsi="Arial" w:cs="Arial"/>
          <w:color w:val="auto"/>
          <w:sz w:val="22"/>
          <w:szCs w:val="22"/>
        </w:rPr>
        <w:t xml:space="preserve"> website at www.</w:t>
      </w:r>
      <w:r w:rsidR="001C0EFD" w:rsidRPr="00513EA5">
        <w:rPr>
          <w:rFonts w:ascii="Arial" w:hAnsi="Arial" w:cs="Arial"/>
          <w:color w:val="auto"/>
          <w:sz w:val="22"/>
          <w:szCs w:val="22"/>
        </w:rPr>
        <w:t>cqch</w:t>
      </w:r>
      <w:r w:rsidR="00693B3D" w:rsidRPr="00513EA5">
        <w:rPr>
          <w:rFonts w:ascii="Arial" w:hAnsi="Arial" w:cs="Arial"/>
          <w:color w:val="auto"/>
          <w:sz w:val="22"/>
          <w:szCs w:val="22"/>
        </w:rPr>
        <w:t>.</w:t>
      </w:r>
      <w:r w:rsidR="001C0EFD" w:rsidRPr="00513EA5">
        <w:rPr>
          <w:rFonts w:ascii="Arial" w:hAnsi="Arial" w:cs="Arial"/>
          <w:color w:val="auto"/>
          <w:sz w:val="22"/>
          <w:szCs w:val="22"/>
        </w:rPr>
        <w:t>org</w:t>
      </w:r>
      <w:r w:rsidR="00693B3D" w:rsidRPr="00513EA5">
        <w:rPr>
          <w:rFonts w:ascii="Arial" w:hAnsi="Arial" w:cs="Arial"/>
          <w:color w:val="auto"/>
          <w:sz w:val="22"/>
          <w:szCs w:val="22"/>
        </w:rPr>
        <w:t xml:space="preserve">. </w:t>
      </w:r>
      <w:r w:rsidR="00332A55" w:rsidRPr="00513EA5">
        <w:rPr>
          <w:rFonts w:ascii="Arial" w:hAnsi="Arial" w:cs="Arial"/>
          <w:color w:val="auto"/>
          <w:sz w:val="22"/>
          <w:szCs w:val="22"/>
        </w:rPr>
        <w:t xml:space="preserve">Localized results for the </w:t>
      </w:r>
      <w:r w:rsidR="001C0EFD" w:rsidRPr="00513EA5">
        <w:rPr>
          <w:rFonts w:ascii="Arial" w:hAnsi="Arial" w:cs="Arial"/>
          <w:color w:val="auto"/>
          <w:sz w:val="22"/>
          <w:szCs w:val="22"/>
        </w:rPr>
        <w:t>CQCH</w:t>
      </w:r>
      <w:r w:rsidR="00332A55" w:rsidRPr="00513EA5">
        <w:rPr>
          <w:rFonts w:ascii="Arial" w:hAnsi="Arial" w:cs="Arial"/>
          <w:color w:val="auto"/>
          <w:sz w:val="22"/>
          <w:szCs w:val="22"/>
        </w:rPr>
        <w:t xml:space="preserve"> </w:t>
      </w:r>
      <w:r w:rsidR="001C0EFD" w:rsidRPr="00513EA5">
        <w:rPr>
          <w:rFonts w:ascii="Arial" w:hAnsi="Arial" w:cs="Arial"/>
          <w:color w:val="auto"/>
          <w:sz w:val="22"/>
          <w:szCs w:val="22"/>
        </w:rPr>
        <w:t>service</w:t>
      </w:r>
      <w:r w:rsidR="00332A55" w:rsidRPr="00513EA5">
        <w:rPr>
          <w:rFonts w:ascii="Arial" w:hAnsi="Arial" w:cs="Arial"/>
          <w:color w:val="auto"/>
          <w:sz w:val="22"/>
          <w:szCs w:val="22"/>
        </w:rPr>
        <w:t xml:space="preserve"> area were reviewed. A list of priorities was defined by a combination of community members and the </w:t>
      </w:r>
      <w:r w:rsidR="001C0EFD" w:rsidRPr="00513EA5">
        <w:rPr>
          <w:rFonts w:ascii="Arial" w:hAnsi="Arial" w:cs="Arial"/>
          <w:color w:val="auto"/>
          <w:sz w:val="22"/>
          <w:szCs w:val="22"/>
        </w:rPr>
        <w:t>CQCH</w:t>
      </w:r>
      <w:r w:rsidR="00332A55" w:rsidRPr="00513EA5">
        <w:rPr>
          <w:rFonts w:ascii="Arial" w:hAnsi="Arial" w:cs="Arial"/>
          <w:color w:val="auto"/>
          <w:sz w:val="22"/>
          <w:szCs w:val="22"/>
        </w:rPr>
        <w:t xml:space="preserve"> staff. These priorities will be the focus of the implementation plan for </w:t>
      </w:r>
      <w:r w:rsidR="001C0EFD" w:rsidRPr="00513EA5">
        <w:rPr>
          <w:rFonts w:ascii="Arial" w:hAnsi="Arial" w:cs="Arial"/>
          <w:color w:val="auto"/>
          <w:sz w:val="22"/>
          <w:szCs w:val="22"/>
        </w:rPr>
        <w:t>CQCH</w:t>
      </w:r>
      <w:r w:rsidR="00332A55" w:rsidRPr="00513EA5">
        <w:rPr>
          <w:rFonts w:ascii="Arial" w:hAnsi="Arial" w:cs="Arial"/>
          <w:color w:val="auto"/>
          <w:sz w:val="22"/>
          <w:szCs w:val="22"/>
        </w:rPr>
        <w:t xml:space="preserve"> over the next three years.</w:t>
      </w:r>
    </w:p>
    <w:p w:rsidR="00024985" w:rsidRDefault="00024985" w:rsidP="00693B3D">
      <w:pPr>
        <w:pStyle w:val="Default"/>
        <w:rPr>
          <w:rFonts w:ascii="Palatino Linotype" w:hAnsi="Palatino Linotype" w:cs="Palatino Linotype"/>
          <w:color w:val="auto"/>
          <w:sz w:val="23"/>
          <w:szCs w:val="23"/>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33709D" w:rsidRDefault="0033709D" w:rsidP="00693B3D">
      <w:pPr>
        <w:pStyle w:val="Default"/>
        <w:rPr>
          <w:rFonts w:ascii="Cambria" w:hAnsi="Cambria" w:cs="Cambria"/>
          <w:b/>
          <w:bCs/>
          <w:color w:val="auto"/>
          <w:sz w:val="32"/>
          <w:szCs w:val="32"/>
        </w:rPr>
      </w:pPr>
    </w:p>
    <w:p w:rsidR="00592468" w:rsidRDefault="00592468" w:rsidP="0033709D">
      <w:pPr>
        <w:pStyle w:val="Default"/>
        <w:rPr>
          <w:rFonts w:ascii="Palatino Linotype" w:hAnsi="Palatino Linotype" w:cs="Palatino Linotype"/>
          <w:color w:val="auto"/>
          <w:sz w:val="22"/>
          <w:szCs w:val="22"/>
        </w:rPr>
      </w:pPr>
    </w:p>
    <w:p w:rsidR="00513EA5" w:rsidRDefault="00513EA5" w:rsidP="00693B3D">
      <w:pPr>
        <w:pStyle w:val="Default"/>
        <w:rPr>
          <w:rFonts w:ascii="Cambria" w:hAnsi="Cambria" w:cs="Cambria"/>
          <w:b/>
          <w:bCs/>
          <w:color w:val="auto"/>
          <w:sz w:val="32"/>
          <w:szCs w:val="32"/>
        </w:rPr>
      </w:pPr>
    </w:p>
    <w:p w:rsidR="00B96506" w:rsidRDefault="00B96506" w:rsidP="00693B3D">
      <w:pPr>
        <w:pStyle w:val="Default"/>
        <w:rPr>
          <w:rFonts w:ascii="Cambria" w:hAnsi="Cambria" w:cs="Cambria"/>
          <w:b/>
          <w:bCs/>
          <w:color w:val="auto"/>
          <w:sz w:val="32"/>
          <w:szCs w:val="32"/>
        </w:rPr>
      </w:pPr>
    </w:p>
    <w:p w:rsidR="00693B3D" w:rsidRPr="00B96506" w:rsidRDefault="00693B3D" w:rsidP="00693B3D">
      <w:pPr>
        <w:pStyle w:val="Default"/>
        <w:rPr>
          <w:rFonts w:ascii="Arial" w:hAnsi="Arial" w:cs="Arial"/>
          <w:b/>
          <w:bCs/>
          <w:color w:val="auto"/>
          <w:sz w:val="32"/>
          <w:szCs w:val="32"/>
        </w:rPr>
      </w:pPr>
      <w:r w:rsidRPr="00B96506">
        <w:rPr>
          <w:rFonts w:ascii="Arial" w:hAnsi="Arial" w:cs="Arial"/>
          <w:b/>
          <w:bCs/>
          <w:color w:val="auto"/>
          <w:sz w:val="32"/>
          <w:szCs w:val="32"/>
        </w:rPr>
        <w:lastRenderedPageBreak/>
        <w:t xml:space="preserve">Health </w:t>
      </w:r>
      <w:r w:rsidR="006B3856" w:rsidRPr="00B96506">
        <w:rPr>
          <w:rFonts w:ascii="Arial" w:hAnsi="Arial" w:cs="Arial"/>
          <w:b/>
          <w:bCs/>
          <w:color w:val="auto"/>
          <w:sz w:val="32"/>
          <w:szCs w:val="32"/>
        </w:rPr>
        <w:t>Concerns</w:t>
      </w:r>
      <w:r w:rsidRPr="00B96506">
        <w:rPr>
          <w:rFonts w:ascii="Arial" w:hAnsi="Arial" w:cs="Arial"/>
          <w:b/>
          <w:bCs/>
          <w:color w:val="auto"/>
          <w:sz w:val="32"/>
          <w:szCs w:val="32"/>
        </w:rPr>
        <w:t xml:space="preserve"> Identified </w:t>
      </w:r>
      <w:r w:rsidR="009110E3" w:rsidRPr="00B96506">
        <w:rPr>
          <w:rFonts w:ascii="Arial" w:hAnsi="Arial" w:cs="Arial"/>
          <w:b/>
          <w:bCs/>
          <w:color w:val="auto"/>
          <w:sz w:val="32"/>
          <w:szCs w:val="32"/>
        </w:rPr>
        <w:t xml:space="preserve">for Cochise County </w:t>
      </w:r>
      <w:r w:rsidR="00D205EA" w:rsidRPr="00B96506">
        <w:rPr>
          <w:rFonts w:ascii="Arial" w:hAnsi="Arial" w:cs="Arial"/>
          <w:b/>
          <w:bCs/>
          <w:color w:val="auto"/>
          <w:sz w:val="32"/>
          <w:szCs w:val="32"/>
        </w:rPr>
        <w:t>at the start of</w:t>
      </w:r>
      <w:r w:rsidRPr="00B96506">
        <w:rPr>
          <w:rFonts w:ascii="Arial" w:hAnsi="Arial" w:cs="Arial"/>
          <w:b/>
          <w:bCs/>
          <w:color w:val="auto"/>
          <w:sz w:val="32"/>
          <w:szCs w:val="32"/>
        </w:rPr>
        <w:t xml:space="preserve"> </w:t>
      </w:r>
      <w:r w:rsidR="009110E3" w:rsidRPr="00B96506">
        <w:rPr>
          <w:rFonts w:ascii="Arial" w:hAnsi="Arial" w:cs="Arial"/>
          <w:b/>
          <w:bCs/>
          <w:color w:val="auto"/>
          <w:sz w:val="32"/>
          <w:szCs w:val="32"/>
        </w:rPr>
        <w:t xml:space="preserve">the </w:t>
      </w:r>
      <w:r w:rsidRPr="00B96506">
        <w:rPr>
          <w:rFonts w:ascii="Arial" w:hAnsi="Arial" w:cs="Arial"/>
          <w:b/>
          <w:bCs/>
          <w:color w:val="auto"/>
          <w:sz w:val="32"/>
          <w:szCs w:val="32"/>
        </w:rPr>
        <w:t xml:space="preserve">CHNA </w:t>
      </w:r>
      <w:r w:rsidR="006B3856" w:rsidRPr="00B96506">
        <w:rPr>
          <w:rFonts w:ascii="Arial" w:hAnsi="Arial" w:cs="Arial"/>
          <w:b/>
          <w:bCs/>
          <w:color w:val="auto"/>
          <w:sz w:val="32"/>
          <w:szCs w:val="32"/>
        </w:rPr>
        <w:t>via the Healthy Cochise Summit in September 2016:</w:t>
      </w:r>
    </w:p>
    <w:p w:rsidR="009110E3" w:rsidRPr="00B96506" w:rsidRDefault="009110E3" w:rsidP="009110E3">
      <w:pPr>
        <w:pStyle w:val="Default"/>
        <w:rPr>
          <w:rFonts w:ascii="Arial" w:hAnsi="Arial" w:cs="Arial"/>
          <w:sz w:val="22"/>
          <w:szCs w:val="22"/>
        </w:rPr>
      </w:pPr>
      <w:r w:rsidRPr="00B96506">
        <w:rPr>
          <w:rFonts w:ascii="Arial" w:hAnsi="Arial" w:cs="Arial"/>
          <w:sz w:val="22"/>
          <w:szCs w:val="22"/>
        </w:rPr>
        <w:sym w:font="Symbol" w:char="F0A7"/>
      </w:r>
      <w:r w:rsidRPr="00B96506">
        <w:rPr>
          <w:rFonts w:ascii="Arial" w:hAnsi="Arial" w:cs="Arial"/>
          <w:sz w:val="22"/>
          <w:szCs w:val="22"/>
        </w:rPr>
        <w:t xml:space="preserve"> More mental/behavioral health services </w:t>
      </w:r>
    </w:p>
    <w:p w:rsidR="009110E3" w:rsidRPr="00B96506" w:rsidRDefault="009110E3" w:rsidP="009110E3">
      <w:pPr>
        <w:pStyle w:val="Default"/>
        <w:rPr>
          <w:rFonts w:ascii="Arial" w:hAnsi="Arial" w:cs="Arial"/>
          <w:sz w:val="22"/>
          <w:szCs w:val="22"/>
        </w:rPr>
      </w:pPr>
      <w:r w:rsidRPr="00B96506">
        <w:rPr>
          <w:rFonts w:ascii="Arial" w:hAnsi="Arial" w:cs="Arial"/>
          <w:sz w:val="22"/>
          <w:szCs w:val="22"/>
        </w:rPr>
        <w:sym w:font="Symbol" w:char="F0A7"/>
      </w:r>
      <w:r w:rsidRPr="00B96506">
        <w:rPr>
          <w:rFonts w:ascii="Arial" w:hAnsi="Arial" w:cs="Arial"/>
          <w:sz w:val="22"/>
          <w:szCs w:val="22"/>
        </w:rPr>
        <w:t xml:space="preserve"> More medical care – primary care and specialists </w:t>
      </w:r>
    </w:p>
    <w:p w:rsidR="009110E3" w:rsidRPr="00B96506" w:rsidRDefault="009110E3" w:rsidP="009110E3">
      <w:pPr>
        <w:pStyle w:val="Default"/>
        <w:rPr>
          <w:rFonts w:ascii="Arial" w:hAnsi="Arial" w:cs="Arial"/>
          <w:sz w:val="22"/>
          <w:szCs w:val="22"/>
        </w:rPr>
      </w:pPr>
      <w:r w:rsidRPr="00B96506">
        <w:rPr>
          <w:rFonts w:ascii="Arial" w:hAnsi="Arial" w:cs="Arial"/>
          <w:sz w:val="22"/>
          <w:szCs w:val="22"/>
        </w:rPr>
        <w:sym w:font="Symbol" w:char="F0A7"/>
      </w:r>
      <w:r w:rsidRPr="00B96506">
        <w:rPr>
          <w:rFonts w:ascii="Arial" w:hAnsi="Arial" w:cs="Arial"/>
          <w:sz w:val="22"/>
          <w:szCs w:val="22"/>
        </w:rPr>
        <w:t xml:space="preserve"> Transportation </w:t>
      </w:r>
    </w:p>
    <w:p w:rsidR="009110E3" w:rsidRPr="00B96506" w:rsidRDefault="009110E3" w:rsidP="009110E3">
      <w:pPr>
        <w:pStyle w:val="Default"/>
        <w:rPr>
          <w:rFonts w:ascii="Arial" w:hAnsi="Arial" w:cs="Arial"/>
          <w:sz w:val="22"/>
          <w:szCs w:val="22"/>
        </w:rPr>
      </w:pPr>
      <w:r w:rsidRPr="00B96506">
        <w:rPr>
          <w:rFonts w:ascii="Arial" w:hAnsi="Arial" w:cs="Arial"/>
          <w:sz w:val="22"/>
          <w:szCs w:val="22"/>
        </w:rPr>
        <w:sym w:font="Symbol" w:char="F0A7"/>
      </w:r>
      <w:r w:rsidRPr="00B96506">
        <w:rPr>
          <w:rFonts w:ascii="Arial" w:hAnsi="Arial" w:cs="Arial"/>
          <w:sz w:val="22"/>
          <w:szCs w:val="22"/>
        </w:rPr>
        <w:t xml:space="preserve"> Better access to healthier foods </w:t>
      </w:r>
    </w:p>
    <w:p w:rsidR="009110E3" w:rsidRPr="00B96506" w:rsidRDefault="009110E3" w:rsidP="009110E3">
      <w:pPr>
        <w:pStyle w:val="Default"/>
        <w:rPr>
          <w:rFonts w:ascii="Arial" w:hAnsi="Arial" w:cs="Arial"/>
          <w:sz w:val="22"/>
          <w:szCs w:val="22"/>
        </w:rPr>
      </w:pPr>
      <w:r w:rsidRPr="00B96506">
        <w:rPr>
          <w:rFonts w:ascii="Arial" w:hAnsi="Arial" w:cs="Arial"/>
          <w:sz w:val="22"/>
          <w:szCs w:val="22"/>
        </w:rPr>
        <w:sym w:font="Symbol" w:char="F0A7"/>
      </w:r>
      <w:r w:rsidRPr="00B96506">
        <w:rPr>
          <w:rFonts w:ascii="Arial" w:hAnsi="Arial" w:cs="Arial"/>
          <w:sz w:val="22"/>
          <w:szCs w:val="22"/>
        </w:rPr>
        <w:t xml:space="preserve"> More services and resources of all kinds </w:t>
      </w:r>
    </w:p>
    <w:p w:rsidR="009110E3" w:rsidRPr="00B96506" w:rsidRDefault="009110E3" w:rsidP="009110E3">
      <w:pPr>
        <w:pStyle w:val="Default"/>
        <w:rPr>
          <w:rFonts w:ascii="Arial" w:hAnsi="Arial" w:cs="Arial"/>
          <w:sz w:val="22"/>
          <w:szCs w:val="22"/>
        </w:rPr>
      </w:pPr>
      <w:r w:rsidRPr="00B96506">
        <w:rPr>
          <w:rFonts w:ascii="Arial" w:hAnsi="Arial" w:cs="Arial"/>
          <w:sz w:val="22"/>
          <w:szCs w:val="22"/>
        </w:rPr>
        <w:sym w:font="Symbol" w:char="F0A7"/>
      </w:r>
      <w:r w:rsidRPr="00B96506">
        <w:rPr>
          <w:rFonts w:ascii="Arial" w:hAnsi="Arial" w:cs="Arial"/>
          <w:sz w:val="22"/>
          <w:szCs w:val="22"/>
        </w:rPr>
        <w:t xml:space="preserve"> Greater awareness about resources through education and communication </w:t>
      </w:r>
    </w:p>
    <w:p w:rsidR="009110E3" w:rsidRPr="00B96506" w:rsidRDefault="009110E3" w:rsidP="009110E3">
      <w:pPr>
        <w:pStyle w:val="Default"/>
        <w:rPr>
          <w:rFonts w:ascii="Arial" w:hAnsi="Arial" w:cs="Arial"/>
          <w:sz w:val="22"/>
          <w:szCs w:val="22"/>
        </w:rPr>
      </w:pPr>
      <w:r w:rsidRPr="00B96506">
        <w:rPr>
          <w:rFonts w:ascii="Arial" w:hAnsi="Arial" w:cs="Arial"/>
          <w:sz w:val="22"/>
          <w:szCs w:val="22"/>
        </w:rPr>
        <w:sym w:font="Symbol" w:char="F0A7"/>
      </w:r>
      <w:r w:rsidRPr="00B96506">
        <w:rPr>
          <w:rFonts w:ascii="Arial" w:hAnsi="Arial" w:cs="Arial"/>
          <w:sz w:val="22"/>
          <w:szCs w:val="22"/>
        </w:rPr>
        <w:t xml:space="preserve"> More collaboration and working together </w:t>
      </w:r>
    </w:p>
    <w:p w:rsidR="009110E3" w:rsidRPr="00B96506" w:rsidRDefault="009110E3" w:rsidP="009110E3">
      <w:pPr>
        <w:pStyle w:val="Default"/>
        <w:rPr>
          <w:rFonts w:ascii="Arial" w:hAnsi="Arial" w:cs="Arial"/>
          <w:color w:val="auto"/>
          <w:sz w:val="22"/>
          <w:szCs w:val="22"/>
        </w:rPr>
      </w:pPr>
      <w:r w:rsidRPr="00B96506">
        <w:rPr>
          <w:rFonts w:ascii="Arial" w:hAnsi="Arial" w:cs="Arial"/>
          <w:sz w:val="22"/>
          <w:szCs w:val="22"/>
        </w:rPr>
        <w:sym w:font="Symbol" w:char="F0A7"/>
      </w:r>
      <w:r w:rsidRPr="00B96506">
        <w:rPr>
          <w:rFonts w:ascii="Arial" w:hAnsi="Arial" w:cs="Arial"/>
          <w:sz w:val="22"/>
          <w:szCs w:val="22"/>
        </w:rPr>
        <w:t xml:space="preserve"> Economic development and diversity</w:t>
      </w:r>
      <w:r w:rsidRPr="00B96506">
        <w:rPr>
          <w:rFonts w:ascii="Arial" w:hAnsi="Arial" w:cs="Arial"/>
          <w:color w:val="auto"/>
          <w:sz w:val="22"/>
          <w:szCs w:val="22"/>
        </w:rPr>
        <w:t xml:space="preserve">. </w:t>
      </w:r>
    </w:p>
    <w:p w:rsidR="0013373E" w:rsidRDefault="0013373E" w:rsidP="009110E3">
      <w:pPr>
        <w:pStyle w:val="Default"/>
        <w:rPr>
          <w:rFonts w:ascii="Palatino Linotype" w:hAnsi="Palatino Linotype" w:cs="Palatino Linotype"/>
          <w:color w:val="auto"/>
          <w:sz w:val="23"/>
          <w:szCs w:val="23"/>
        </w:rPr>
      </w:pPr>
    </w:p>
    <w:p w:rsidR="0013373E" w:rsidRPr="00B96506" w:rsidRDefault="0013373E" w:rsidP="0013373E">
      <w:pPr>
        <w:pStyle w:val="Default"/>
        <w:rPr>
          <w:rFonts w:ascii="Arial" w:hAnsi="Arial" w:cs="Arial"/>
          <w:b/>
          <w:bCs/>
          <w:i/>
          <w:iCs/>
          <w:sz w:val="23"/>
          <w:szCs w:val="23"/>
        </w:rPr>
      </w:pPr>
      <w:r w:rsidRPr="00B96506">
        <w:rPr>
          <w:rFonts w:ascii="Arial" w:hAnsi="Arial" w:cs="Arial"/>
          <w:b/>
          <w:bCs/>
          <w:color w:val="auto"/>
          <w:sz w:val="32"/>
          <w:szCs w:val="32"/>
        </w:rPr>
        <w:t>Cochise County’s Top Health Priorities</w:t>
      </w:r>
      <w:r w:rsidR="00D205EA" w:rsidRPr="00B96506">
        <w:rPr>
          <w:rFonts w:ascii="Arial" w:hAnsi="Arial" w:cs="Arial"/>
          <w:b/>
          <w:bCs/>
          <w:color w:val="auto"/>
          <w:sz w:val="32"/>
          <w:szCs w:val="32"/>
        </w:rPr>
        <w:t xml:space="preserve"> determined following Completion of the CHNA </w:t>
      </w:r>
      <w:r w:rsidRPr="00B96506">
        <w:rPr>
          <w:rFonts w:ascii="Arial" w:hAnsi="Arial" w:cs="Arial"/>
          <w:b/>
          <w:bCs/>
          <w:i/>
          <w:iCs/>
          <w:sz w:val="23"/>
          <w:szCs w:val="23"/>
        </w:rPr>
        <w:t xml:space="preserve"> </w:t>
      </w:r>
    </w:p>
    <w:p w:rsidR="0013373E" w:rsidRPr="0013373E" w:rsidRDefault="0013373E" w:rsidP="0013373E">
      <w:pPr>
        <w:pStyle w:val="Default"/>
        <w:rPr>
          <w:b/>
          <w:bCs/>
          <w:i/>
          <w:iCs/>
          <w:sz w:val="23"/>
          <w:szCs w:val="23"/>
        </w:rPr>
      </w:pPr>
    </w:p>
    <w:p w:rsidR="0013373E" w:rsidRDefault="0013373E" w:rsidP="0013373E">
      <w:pPr>
        <w:pStyle w:val="Default"/>
        <w:rPr>
          <w:rFonts w:ascii="Arial" w:hAnsi="Arial" w:cs="Arial"/>
          <w:sz w:val="22"/>
          <w:szCs w:val="22"/>
        </w:rPr>
      </w:pPr>
      <w:r>
        <w:rPr>
          <w:rFonts w:ascii="Arial" w:hAnsi="Arial" w:cs="Arial"/>
          <w:b/>
          <w:bCs/>
          <w:sz w:val="22"/>
          <w:szCs w:val="22"/>
        </w:rPr>
        <w:t xml:space="preserve">1. Mental Health and Alcohol/Substance Abuse </w:t>
      </w:r>
    </w:p>
    <w:p w:rsidR="0013373E" w:rsidRDefault="0013373E" w:rsidP="0013373E">
      <w:pPr>
        <w:pStyle w:val="Default"/>
        <w:rPr>
          <w:sz w:val="22"/>
          <w:szCs w:val="22"/>
        </w:rPr>
      </w:pPr>
      <w:r>
        <w:rPr>
          <w:rFonts w:ascii="Arial" w:hAnsi="Arial" w:cs="Arial"/>
          <w:sz w:val="22"/>
          <w:szCs w:val="22"/>
        </w:rPr>
        <w:t xml:space="preserve">Medicaid utilization data revealed that mental health and substance use disorders are a major contributor to the poor health of Cochise County residents. Mental health and physical health are inextricably linked, and research has shown a link between depression and chronic diseases and health conditions, including diabetes and cancer, which are two of the leading causes of death in Cochise County. </w:t>
      </w:r>
    </w:p>
    <w:p w:rsidR="0013373E" w:rsidRDefault="0013373E" w:rsidP="0013373E">
      <w:pPr>
        <w:pStyle w:val="Default"/>
        <w:rPr>
          <w:sz w:val="22"/>
          <w:szCs w:val="22"/>
        </w:rPr>
      </w:pPr>
    </w:p>
    <w:p w:rsidR="0013373E" w:rsidRDefault="0013373E" w:rsidP="0013373E">
      <w:pPr>
        <w:pStyle w:val="Default"/>
        <w:rPr>
          <w:sz w:val="22"/>
          <w:szCs w:val="22"/>
        </w:rPr>
      </w:pPr>
      <w:r>
        <w:rPr>
          <w:rFonts w:ascii="Arial" w:hAnsi="Arial" w:cs="Arial"/>
          <w:b/>
          <w:bCs/>
          <w:sz w:val="22"/>
          <w:szCs w:val="22"/>
        </w:rPr>
        <w:t xml:space="preserve">2. Good Jobs and a Healthy Economy </w:t>
      </w:r>
    </w:p>
    <w:p w:rsidR="0013373E" w:rsidRDefault="0013373E" w:rsidP="0013373E">
      <w:pPr>
        <w:pStyle w:val="Default"/>
        <w:rPr>
          <w:sz w:val="22"/>
          <w:szCs w:val="22"/>
        </w:rPr>
      </w:pPr>
      <w:r>
        <w:rPr>
          <w:rFonts w:ascii="Arial" w:hAnsi="Arial" w:cs="Arial"/>
          <w:sz w:val="22"/>
          <w:szCs w:val="22"/>
        </w:rPr>
        <w:t xml:space="preserve">Health is influenced by a number of factors including social and economic factors, including where people live. People who live in rural areas are at a higher risk of having poor health. Cochise County is one of two counties in Arizona with a declining census; all other counties are experiencing population growth. In addition, approximately 28 percent of the county’s children are living in poverty, which is an indicator for an increased risk of mortality, prevalence of medical conditions and disease incidence, and poor health behaviors. </w:t>
      </w:r>
    </w:p>
    <w:p w:rsidR="0013373E" w:rsidRDefault="0013373E" w:rsidP="0013373E">
      <w:pPr>
        <w:pStyle w:val="Default"/>
        <w:rPr>
          <w:rFonts w:ascii="Arial" w:hAnsi="Arial" w:cs="Arial"/>
          <w:b/>
          <w:bCs/>
          <w:sz w:val="22"/>
          <w:szCs w:val="22"/>
        </w:rPr>
      </w:pPr>
    </w:p>
    <w:p w:rsidR="0013373E" w:rsidRDefault="00D205EA" w:rsidP="0013373E">
      <w:pPr>
        <w:pStyle w:val="Default"/>
        <w:rPr>
          <w:rFonts w:ascii="Arial" w:hAnsi="Arial" w:cs="Arial"/>
          <w:sz w:val="22"/>
          <w:szCs w:val="22"/>
        </w:rPr>
      </w:pPr>
      <w:r>
        <w:rPr>
          <w:rFonts w:ascii="Arial" w:hAnsi="Arial" w:cs="Arial"/>
          <w:b/>
          <w:bCs/>
          <w:sz w:val="22"/>
          <w:szCs w:val="22"/>
        </w:rPr>
        <w:t>3. Healthy Eating and Obesity and</w:t>
      </w:r>
      <w:r w:rsidR="0013373E">
        <w:rPr>
          <w:rFonts w:ascii="Arial" w:hAnsi="Arial" w:cs="Arial"/>
          <w:b/>
          <w:bCs/>
          <w:sz w:val="22"/>
          <w:szCs w:val="22"/>
        </w:rPr>
        <w:t xml:space="preserve"> Diabetes </w:t>
      </w:r>
    </w:p>
    <w:p w:rsidR="0013373E" w:rsidRDefault="0013373E" w:rsidP="009110E3">
      <w:pPr>
        <w:pStyle w:val="Default"/>
        <w:rPr>
          <w:sz w:val="22"/>
          <w:szCs w:val="22"/>
        </w:rPr>
      </w:pPr>
      <w:r>
        <w:rPr>
          <w:rFonts w:ascii="Arial" w:hAnsi="Arial" w:cs="Arial"/>
          <w:sz w:val="22"/>
          <w:szCs w:val="22"/>
        </w:rPr>
        <w:t xml:space="preserve">Unhealthful individual behaviors </w:t>
      </w:r>
      <w:r w:rsidR="00D205EA">
        <w:rPr>
          <w:rFonts w:ascii="Arial" w:hAnsi="Arial" w:cs="Arial"/>
          <w:sz w:val="22"/>
          <w:szCs w:val="22"/>
        </w:rPr>
        <w:t>such as</w:t>
      </w:r>
      <w:r>
        <w:rPr>
          <w:rFonts w:ascii="Arial" w:hAnsi="Arial" w:cs="Arial"/>
          <w:sz w:val="22"/>
          <w:szCs w:val="22"/>
        </w:rPr>
        <w:t xml:space="preserve"> smoking, lack of physical activity, and poor eating habits are major contributors to the leading chronic diseases. The United States Department of Agriculture (USDA) catalogs who has limited access to healthy food by determining what percentage of low-income residents live close to a grocery store (within 10 miles in rural areas). The lack of healthy food choices, lack of physical activity and obesity all contribute to the county’s high rate of diabetes. </w:t>
      </w:r>
    </w:p>
    <w:p w:rsidR="0013373E" w:rsidRDefault="0013373E" w:rsidP="009110E3">
      <w:pPr>
        <w:pStyle w:val="Default"/>
        <w:rPr>
          <w:sz w:val="22"/>
          <w:szCs w:val="22"/>
        </w:rPr>
      </w:pPr>
    </w:p>
    <w:p w:rsidR="0013373E" w:rsidRDefault="0013373E" w:rsidP="009110E3">
      <w:pPr>
        <w:pStyle w:val="Default"/>
        <w:rPr>
          <w:sz w:val="22"/>
          <w:szCs w:val="22"/>
        </w:rPr>
      </w:pPr>
    </w:p>
    <w:p w:rsidR="00E26892" w:rsidRDefault="00E26892" w:rsidP="009110E3">
      <w:pPr>
        <w:pStyle w:val="Default"/>
        <w:rPr>
          <w:rFonts w:ascii="Palatino Linotype" w:hAnsi="Palatino Linotype" w:cs="Palatino Linotype"/>
          <w:color w:val="auto"/>
          <w:sz w:val="23"/>
          <w:szCs w:val="23"/>
        </w:rPr>
      </w:pPr>
    </w:p>
    <w:p w:rsidR="00592468" w:rsidRDefault="00592468" w:rsidP="0013373E">
      <w:pPr>
        <w:pStyle w:val="Default"/>
        <w:rPr>
          <w:rFonts w:ascii="Palatino Linotype" w:hAnsi="Palatino Linotype" w:cs="Palatino Linotype"/>
          <w:color w:val="auto"/>
          <w:sz w:val="22"/>
          <w:szCs w:val="22"/>
        </w:rPr>
      </w:pPr>
    </w:p>
    <w:p w:rsidR="00592468" w:rsidRDefault="00592468" w:rsidP="0013373E">
      <w:pPr>
        <w:pStyle w:val="Default"/>
        <w:rPr>
          <w:rFonts w:ascii="Palatino Linotype" w:hAnsi="Palatino Linotype" w:cs="Palatino Linotype"/>
          <w:color w:val="auto"/>
          <w:sz w:val="22"/>
          <w:szCs w:val="22"/>
        </w:rPr>
      </w:pPr>
    </w:p>
    <w:p w:rsidR="00936136" w:rsidRDefault="00936136" w:rsidP="0013373E">
      <w:pPr>
        <w:pStyle w:val="Default"/>
        <w:rPr>
          <w:rFonts w:ascii="Palatino Linotype" w:hAnsi="Palatino Linotype" w:cs="Palatino Linotype"/>
          <w:color w:val="auto"/>
          <w:sz w:val="22"/>
          <w:szCs w:val="22"/>
        </w:rPr>
      </w:pPr>
    </w:p>
    <w:p w:rsidR="00936136" w:rsidRDefault="00936136" w:rsidP="0013373E">
      <w:pPr>
        <w:pStyle w:val="Default"/>
        <w:rPr>
          <w:rFonts w:ascii="Palatino Linotype" w:hAnsi="Palatino Linotype" w:cs="Palatino Linotype"/>
          <w:color w:val="auto"/>
          <w:sz w:val="22"/>
          <w:szCs w:val="22"/>
        </w:rPr>
      </w:pPr>
    </w:p>
    <w:p w:rsidR="00936136" w:rsidRDefault="00936136" w:rsidP="0013373E">
      <w:pPr>
        <w:pStyle w:val="Default"/>
        <w:rPr>
          <w:rFonts w:ascii="Palatino Linotype" w:hAnsi="Palatino Linotype" w:cs="Palatino Linotype"/>
          <w:color w:val="auto"/>
          <w:sz w:val="22"/>
          <w:szCs w:val="22"/>
        </w:rPr>
      </w:pPr>
    </w:p>
    <w:p w:rsidR="00E26892" w:rsidRPr="00B96506" w:rsidRDefault="00E26892" w:rsidP="00E26892">
      <w:pPr>
        <w:pStyle w:val="Default"/>
        <w:rPr>
          <w:rFonts w:ascii="Arial" w:hAnsi="Arial" w:cs="Arial"/>
          <w:b/>
          <w:bCs/>
          <w:color w:val="auto"/>
          <w:sz w:val="32"/>
          <w:szCs w:val="32"/>
        </w:rPr>
      </w:pPr>
      <w:r w:rsidRPr="00B96506">
        <w:rPr>
          <w:rFonts w:ascii="Arial" w:hAnsi="Arial" w:cs="Arial"/>
          <w:b/>
          <w:bCs/>
          <w:color w:val="auto"/>
          <w:sz w:val="32"/>
          <w:szCs w:val="32"/>
        </w:rPr>
        <w:lastRenderedPageBreak/>
        <w:t xml:space="preserve">Health Needs Identified for </w:t>
      </w:r>
      <w:r w:rsidR="001C0EFD" w:rsidRPr="00B96506">
        <w:rPr>
          <w:rFonts w:ascii="Arial" w:hAnsi="Arial" w:cs="Arial"/>
          <w:b/>
          <w:bCs/>
          <w:color w:val="auto"/>
          <w:sz w:val="32"/>
          <w:szCs w:val="32"/>
        </w:rPr>
        <w:t>Bisbee/Douglas</w:t>
      </w:r>
      <w:r w:rsidRPr="00B96506">
        <w:rPr>
          <w:rFonts w:ascii="Arial" w:hAnsi="Arial" w:cs="Arial"/>
          <w:b/>
          <w:bCs/>
          <w:color w:val="auto"/>
          <w:sz w:val="32"/>
          <w:szCs w:val="32"/>
        </w:rPr>
        <w:t xml:space="preserve"> </w:t>
      </w:r>
      <w:r w:rsidR="006B3856" w:rsidRPr="00B96506">
        <w:rPr>
          <w:rFonts w:ascii="Arial" w:hAnsi="Arial" w:cs="Arial"/>
          <w:b/>
          <w:bCs/>
          <w:color w:val="auto"/>
          <w:sz w:val="32"/>
          <w:szCs w:val="32"/>
        </w:rPr>
        <w:t xml:space="preserve">and Surrounding Area </w:t>
      </w:r>
      <w:r w:rsidR="0090671C" w:rsidRPr="00B96506">
        <w:rPr>
          <w:rFonts w:ascii="Arial" w:hAnsi="Arial" w:cs="Arial"/>
          <w:b/>
          <w:bCs/>
          <w:color w:val="auto"/>
          <w:sz w:val="32"/>
          <w:szCs w:val="32"/>
        </w:rPr>
        <w:t>d</w:t>
      </w:r>
      <w:r w:rsidRPr="00B96506">
        <w:rPr>
          <w:rFonts w:ascii="Arial" w:hAnsi="Arial" w:cs="Arial"/>
          <w:b/>
          <w:bCs/>
          <w:color w:val="auto"/>
          <w:sz w:val="32"/>
          <w:szCs w:val="32"/>
        </w:rPr>
        <w:t xml:space="preserve">uring the CHNA </w:t>
      </w:r>
      <w:r w:rsidR="006B3856" w:rsidRPr="00B96506">
        <w:rPr>
          <w:rFonts w:ascii="Arial" w:hAnsi="Arial" w:cs="Arial"/>
          <w:b/>
          <w:bCs/>
          <w:color w:val="auto"/>
          <w:sz w:val="32"/>
          <w:szCs w:val="32"/>
        </w:rPr>
        <w:t>via survey:</w:t>
      </w:r>
    </w:p>
    <w:p w:rsidR="006B3856" w:rsidRPr="00513EA5" w:rsidRDefault="00E61528" w:rsidP="00E26892">
      <w:pPr>
        <w:pStyle w:val="Default"/>
        <w:rPr>
          <w:rFonts w:ascii="Arial" w:hAnsi="Arial" w:cs="Arial"/>
          <w:b/>
          <w:sz w:val="22"/>
          <w:szCs w:val="22"/>
        </w:rPr>
      </w:pPr>
      <w:r w:rsidRPr="00513EA5">
        <w:rPr>
          <w:rFonts w:ascii="Arial" w:hAnsi="Arial" w:cs="Arial"/>
          <w:b/>
          <w:sz w:val="22"/>
          <w:szCs w:val="22"/>
        </w:rPr>
        <w:t xml:space="preserve">Bisbee </w:t>
      </w:r>
      <w:r w:rsidR="006B3856" w:rsidRPr="00513EA5">
        <w:rPr>
          <w:rFonts w:ascii="Arial" w:hAnsi="Arial" w:cs="Arial"/>
          <w:b/>
          <w:sz w:val="22"/>
          <w:szCs w:val="22"/>
        </w:rPr>
        <w:t>2016 Community Survey Summary of respondents:</w:t>
      </w:r>
    </w:p>
    <w:p w:rsidR="006B3856" w:rsidRPr="00513EA5" w:rsidRDefault="006B3856" w:rsidP="00E26892">
      <w:pPr>
        <w:pStyle w:val="Default"/>
        <w:rPr>
          <w:rFonts w:ascii="Arial" w:hAnsi="Arial" w:cs="Arial"/>
          <w:sz w:val="22"/>
          <w:szCs w:val="22"/>
        </w:rPr>
      </w:pPr>
      <w:r w:rsidRPr="00513EA5">
        <w:rPr>
          <w:rFonts w:ascii="Arial" w:hAnsi="Arial" w:cs="Arial"/>
          <w:sz w:val="22"/>
          <w:szCs w:val="22"/>
        </w:rPr>
        <w:sym w:font="Symbol" w:char="F0A7"/>
      </w:r>
      <w:r w:rsidRPr="00513EA5">
        <w:rPr>
          <w:rFonts w:ascii="Arial" w:hAnsi="Arial" w:cs="Arial"/>
          <w:sz w:val="22"/>
          <w:szCs w:val="22"/>
        </w:rPr>
        <w:t xml:space="preserve"> 22</w:t>
      </w:r>
      <w:r w:rsidR="00EE5AFF" w:rsidRPr="00513EA5">
        <w:rPr>
          <w:rFonts w:ascii="Arial" w:hAnsi="Arial" w:cs="Arial"/>
          <w:sz w:val="22"/>
          <w:szCs w:val="22"/>
        </w:rPr>
        <w:t>9</w:t>
      </w:r>
      <w:r w:rsidRPr="00513EA5">
        <w:rPr>
          <w:rFonts w:ascii="Arial" w:hAnsi="Arial" w:cs="Arial"/>
          <w:sz w:val="22"/>
          <w:szCs w:val="22"/>
        </w:rPr>
        <w:t xml:space="preserve"> residents responded, 1</w:t>
      </w:r>
      <w:r w:rsidR="00EE5AFF" w:rsidRPr="00513EA5">
        <w:rPr>
          <w:rFonts w:ascii="Arial" w:hAnsi="Arial" w:cs="Arial"/>
          <w:sz w:val="22"/>
          <w:szCs w:val="22"/>
        </w:rPr>
        <w:t>53</w:t>
      </w:r>
      <w:r w:rsidRPr="00513EA5">
        <w:rPr>
          <w:rFonts w:ascii="Arial" w:hAnsi="Arial" w:cs="Arial"/>
          <w:sz w:val="22"/>
          <w:szCs w:val="22"/>
        </w:rPr>
        <w:t xml:space="preserve"> were female. </w:t>
      </w:r>
    </w:p>
    <w:p w:rsidR="006B3856" w:rsidRPr="00513EA5" w:rsidRDefault="006B3856" w:rsidP="00E26892">
      <w:pPr>
        <w:pStyle w:val="Default"/>
        <w:rPr>
          <w:rFonts w:ascii="Arial" w:hAnsi="Arial" w:cs="Arial"/>
          <w:sz w:val="22"/>
          <w:szCs w:val="22"/>
        </w:rPr>
      </w:pPr>
      <w:r w:rsidRPr="00513EA5">
        <w:rPr>
          <w:rFonts w:ascii="Arial" w:hAnsi="Arial" w:cs="Arial"/>
          <w:sz w:val="22"/>
          <w:szCs w:val="22"/>
        </w:rPr>
        <w:sym w:font="Symbol" w:char="F0A7"/>
      </w:r>
      <w:r w:rsidRPr="00513EA5">
        <w:rPr>
          <w:rFonts w:ascii="Arial" w:hAnsi="Arial" w:cs="Arial"/>
          <w:sz w:val="22"/>
          <w:szCs w:val="22"/>
        </w:rPr>
        <w:t xml:space="preserve"> 78% of the people rate their own health as Somewhat to Very healthy. </w:t>
      </w:r>
    </w:p>
    <w:p w:rsidR="006B3856" w:rsidRPr="00513EA5" w:rsidRDefault="006B3856" w:rsidP="00E26892">
      <w:pPr>
        <w:pStyle w:val="Default"/>
        <w:rPr>
          <w:rFonts w:ascii="Arial" w:hAnsi="Arial" w:cs="Arial"/>
          <w:sz w:val="22"/>
          <w:szCs w:val="22"/>
        </w:rPr>
      </w:pPr>
      <w:r w:rsidRPr="00513EA5">
        <w:rPr>
          <w:rFonts w:ascii="Arial" w:hAnsi="Arial" w:cs="Arial"/>
          <w:sz w:val="22"/>
          <w:szCs w:val="22"/>
        </w:rPr>
        <w:sym w:font="Symbol" w:char="F0A7"/>
      </w:r>
      <w:r w:rsidRPr="00513EA5">
        <w:rPr>
          <w:rFonts w:ascii="Arial" w:hAnsi="Arial" w:cs="Arial"/>
          <w:sz w:val="22"/>
          <w:szCs w:val="22"/>
        </w:rPr>
        <w:t xml:space="preserve"> 72% of the people rate the community’s health as Somewhat to Very healthy. </w:t>
      </w:r>
    </w:p>
    <w:p w:rsidR="006B3856" w:rsidRPr="00513EA5" w:rsidRDefault="006B3856" w:rsidP="00E26892">
      <w:pPr>
        <w:pStyle w:val="Default"/>
        <w:rPr>
          <w:rFonts w:ascii="Arial" w:hAnsi="Arial" w:cs="Arial"/>
          <w:sz w:val="22"/>
          <w:szCs w:val="22"/>
        </w:rPr>
      </w:pPr>
      <w:r w:rsidRPr="00513EA5">
        <w:rPr>
          <w:rFonts w:ascii="Arial" w:hAnsi="Arial" w:cs="Arial"/>
          <w:sz w:val="22"/>
          <w:szCs w:val="22"/>
        </w:rPr>
        <w:sym w:font="Symbol" w:char="F0A7"/>
      </w:r>
      <w:r w:rsidRPr="00513EA5">
        <w:rPr>
          <w:rFonts w:ascii="Arial" w:hAnsi="Arial" w:cs="Arial"/>
          <w:sz w:val="22"/>
          <w:szCs w:val="22"/>
        </w:rPr>
        <w:t xml:space="preserve"> 42% of </w:t>
      </w:r>
      <w:r w:rsidR="00E61528" w:rsidRPr="00513EA5">
        <w:rPr>
          <w:rFonts w:ascii="Arial" w:hAnsi="Arial" w:cs="Arial"/>
          <w:sz w:val="22"/>
          <w:szCs w:val="22"/>
        </w:rPr>
        <w:t>Bisbee</w:t>
      </w:r>
      <w:r w:rsidRPr="00513EA5">
        <w:rPr>
          <w:rFonts w:ascii="Arial" w:hAnsi="Arial" w:cs="Arial"/>
          <w:sz w:val="22"/>
          <w:szCs w:val="22"/>
        </w:rPr>
        <w:t xml:space="preserve"> respondents drive more than 25 miles to see a doctor. Of these respondents, 17% drive more than 75 miles. </w:t>
      </w:r>
    </w:p>
    <w:p w:rsidR="006B3856" w:rsidRPr="00513EA5" w:rsidRDefault="006B3856" w:rsidP="00E26892">
      <w:pPr>
        <w:pStyle w:val="Default"/>
        <w:rPr>
          <w:rFonts w:ascii="Arial" w:hAnsi="Arial" w:cs="Arial"/>
          <w:b/>
          <w:bCs/>
          <w:color w:val="auto"/>
          <w:sz w:val="22"/>
          <w:szCs w:val="22"/>
        </w:rPr>
      </w:pPr>
      <w:r w:rsidRPr="00513EA5">
        <w:rPr>
          <w:rFonts w:ascii="Arial" w:hAnsi="Arial" w:cs="Arial"/>
          <w:sz w:val="22"/>
          <w:szCs w:val="22"/>
        </w:rPr>
        <w:sym w:font="Symbol" w:char="F0A7"/>
      </w:r>
      <w:r w:rsidRPr="00513EA5">
        <w:rPr>
          <w:rFonts w:ascii="Arial" w:hAnsi="Arial" w:cs="Arial"/>
          <w:sz w:val="22"/>
          <w:szCs w:val="22"/>
        </w:rPr>
        <w:t xml:space="preserve"> 64% of </w:t>
      </w:r>
      <w:r w:rsidR="00E61528" w:rsidRPr="00513EA5">
        <w:rPr>
          <w:rFonts w:ascii="Arial" w:hAnsi="Arial" w:cs="Arial"/>
          <w:sz w:val="22"/>
          <w:szCs w:val="22"/>
        </w:rPr>
        <w:t>Bisbee</w:t>
      </w:r>
      <w:r w:rsidRPr="00513EA5">
        <w:rPr>
          <w:rFonts w:ascii="Arial" w:hAnsi="Arial" w:cs="Arial"/>
          <w:sz w:val="22"/>
          <w:szCs w:val="22"/>
        </w:rPr>
        <w:t xml:space="preserve"> respondents do not feel that there is sufficient access to health care services or social services.</w:t>
      </w:r>
    </w:p>
    <w:p w:rsidR="006B3856" w:rsidRPr="00513EA5" w:rsidRDefault="006B3856" w:rsidP="006B3856">
      <w:pPr>
        <w:pStyle w:val="Default"/>
        <w:rPr>
          <w:rFonts w:ascii="Arial" w:hAnsi="Arial" w:cs="Arial"/>
          <w:sz w:val="22"/>
          <w:szCs w:val="22"/>
        </w:rPr>
      </w:pPr>
    </w:p>
    <w:p w:rsidR="006B3856" w:rsidRPr="00513EA5" w:rsidRDefault="00E61528" w:rsidP="00E26892">
      <w:pPr>
        <w:pStyle w:val="Default"/>
        <w:rPr>
          <w:rFonts w:ascii="Arial" w:hAnsi="Arial" w:cs="Arial"/>
          <w:b/>
          <w:sz w:val="22"/>
          <w:szCs w:val="22"/>
        </w:rPr>
      </w:pPr>
      <w:r w:rsidRPr="00513EA5">
        <w:rPr>
          <w:rFonts w:ascii="Arial" w:hAnsi="Arial" w:cs="Arial"/>
          <w:b/>
          <w:sz w:val="22"/>
          <w:szCs w:val="22"/>
        </w:rPr>
        <w:t xml:space="preserve">Bisbee </w:t>
      </w:r>
      <w:r w:rsidR="006B3856" w:rsidRPr="00513EA5">
        <w:rPr>
          <w:rFonts w:ascii="Arial" w:hAnsi="Arial" w:cs="Arial"/>
          <w:b/>
          <w:sz w:val="22"/>
          <w:szCs w:val="22"/>
        </w:rPr>
        <w:t>2016 Community Survey Results:</w:t>
      </w:r>
    </w:p>
    <w:p w:rsidR="00EC114F" w:rsidRPr="00513EA5" w:rsidRDefault="00EC114F" w:rsidP="00E26892">
      <w:pPr>
        <w:pStyle w:val="Default"/>
        <w:rPr>
          <w:rFonts w:ascii="Arial" w:hAnsi="Arial" w:cs="Arial"/>
          <w:b/>
          <w:sz w:val="22"/>
          <w:szCs w:val="22"/>
        </w:rPr>
      </w:pPr>
    </w:p>
    <w:p w:rsidR="006B3856" w:rsidRPr="00513EA5" w:rsidRDefault="00E26892" w:rsidP="00E26892">
      <w:pPr>
        <w:pStyle w:val="Default"/>
        <w:rPr>
          <w:rFonts w:ascii="Arial" w:hAnsi="Arial" w:cs="Arial"/>
          <w:sz w:val="22"/>
          <w:szCs w:val="22"/>
        </w:rPr>
      </w:pPr>
      <w:r w:rsidRPr="00513EA5">
        <w:rPr>
          <w:rFonts w:ascii="Arial" w:hAnsi="Arial" w:cs="Arial"/>
          <w:sz w:val="22"/>
          <w:szCs w:val="22"/>
        </w:rPr>
        <w:sym w:font="Symbol" w:char="F0A7"/>
      </w:r>
      <w:r w:rsidR="006B3856" w:rsidRPr="00513EA5">
        <w:rPr>
          <w:rFonts w:ascii="Arial" w:hAnsi="Arial" w:cs="Arial"/>
          <w:sz w:val="22"/>
          <w:szCs w:val="22"/>
        </w:rPr>
        <w:t xml:space="preserve"> The six most important factors for improving quality of life in your community: </w:t>
      </w:r>
    </w:p>
    <w:p w:rsidR="006B3856" w:rsidRPr="00513EA5" w:rsidRDefault="006B3856" w:rsidP="00E26892">
      <w:pPr>
        <w:pStyle w:val="Default"/>
        <w:rPr>
          <w:rFonts w:ascii="Arial" w:hAnsi="Arial" w:cs="Arial"/>
          <w:sz w:val="22"/>
          <w:szCs w:val="22"/>
        </w:rPr>
      </w:pPr>
      <w:r w:rsidRPr="00513EA5">
        <w:rPr>
          <w:rFonts w:ascii="Arial" w:hAnsi="Arial" w:cs="Arial"/>
          <w:sz w:val="22"/>
          <w:szCs w:val="22"/>
        </w:rPr>
        <w:t>1. Good jobs and healthy economy (</w:t>
      </w:r>
      <w:r w:rsidR="00CC70B2" w:rsidRPr="00513EA5">
        <w:rPr>
          <w:rFonts w:ascii="Arial" w:hAnsi="Arial" w:cs="Arial"/>
          <w:sz w:val="22"/>
          <w:szCs w:val="22"/>
        </w:rPr>
        <w:t>97</w:t>
      </w:r>
      <w:r w:rsidRPr="00513EA5">
        <w:rPr>
          <w:rFonts w:ascii="Arial" w:hAnsi="Arial" w:cs="Arial"/>
          <w:sz w:val="22"/>
          <w:szCs w:val="22"/>
        </w:rPr>
        <w:t xml:space="preserve">) </w:t>
      </w:r>
    </w:p>
    <w:p w:rsidR="006B3856" w:rsidRPr="00513EA5" w:rsidRDefault="00CC70B2" w:rsidP="00E26892">
      <w:pPr>
        <w:pStyle w:val="Default"/>
        <w:rPr>
          <w:rFonts w:ascii="Arial" w:hAnsi="Arial" w:cs="Arial"/>
          <w:sz w:val="22"/>
          <w:szCs w:val="22"/>
        </w:rPr>
      </w:pPr>
      <w:r w:rsidRPr="00513EA5">
        <w:rPr>
          <w:rFonts w:ascii="Arial" w:hAnsi="Arial" w:cs="Arial"/>
          <w:sz w:val="22"/>
          <w:szCs w:val="22"/>
        </w:rPr>
        <w:t>2. Good schools (81</w:t>
      </w:r>
      <w:r w:rsidR="006B3856" w:rsidRPr="00513EA5">
        <w:rPr>
          <w:rFonts w:ascii="Arial" w:hAnsi="Arial" w:cs="Arial"/>
          <w:sz w:val="22"/>
          <w:szCs w:val="22"/>
        </w:rPr>
        <w:t xml:space="preserve">) </w:t>
      </w:r>
    </w:p>
    <w:p w:rsidR="006B3856" w:rsidRPr="00513EA5" w:rsidRDefault="006B3856" w:rsidP="00E26892">
      <w:pPr>
        <w:pStyle w:val="Default"/>
        <w:rPr>
          <w:rFonts w:ascii="Arial" w:hAnsi="Arial" w:cs="Arial"/>
          <w:sz w:val="22"/>
          <w:szCs w:val="22"/>
        </w:rPr>
      </w:pPr>
      <w:r w:rsidRPr="00513EA5">
        <w:rPr>
          <w:rFonts w:ascii="Arial" w:hAnsi="Arial" w:cs="Arial"/>
          <w:sz w:val="22"/>
          <w:szCs w:val="22"/>
        </w:rPr>
        <w:t xml:space="preserve">3. </w:t>
      </w:r>
      <w:r w:rsidR="00CC70B2" w:rsidRPr="00513EA5">
        <w:rPr>
          <w:rFonts w:ascii="Arial" w:hAnsi="Arial" w:cs="Arial"/>
          <w:sz w:val="22"/>
          <w:szCs w:val="22"/>
        </w:rPr>
        <w:t>Access to affordable healthcare</w:t>
      </w:r>
      <w:r w:rsidRPr="00513EA5">
        <w:rPr>
          <w:rFonts w:ascii="Arial" w:hAnsi="Arial" w:cs="Arial"/>
          <w:sz w:val="22"/>
          <w:szCs w:val="22"/>
        </w:rPr>
        <w:t xml:space="preserve"> (</w:t>
      </w:r>
      <w:r w:rsidR="00CC70B2" w:rsidRPr="00513EA5">
        <w:rPr>
          <w:rFonts w:ascii="Arial" w:hAnsi="Arial" w:cs="Arial"/>
          <w:sz w:val="22"/>
          <w:szCs w:val="22"/>
        </w:rPr>
        <w:t>54</w:t>
      </w:r>
      <w:r w:rsidRPr="00513EA5">
        <w:rPr>
          <w:rFonts w:ascii="Arial" w:hAnsi="Arial" w:cs="Arial"/>
          <w:sz w:val="22"/>
          <w:szCs w:val="22"/>
        </w:rPr>
        <w:t xml:space="preserve">) </w:t>
      </w:r>
    </w:p>
    <w:p w:rsidR="0033709D" w:rsidRPr="00513EA5" w:rsidRDefault="0033709D" w:rsidP="00E26892">
      <w:pPr>
        <w:pStyle w:val="Default"/>
        <w:rPr>
          <w:rFonts w:ascii="Arial" w:hAnsi="Arial" w:cs="Arial"/>
          <w:sz w:val="22"/>
          <w:szCs w:val="22"/>
        </w:rPr>
      </w:pPr>
      <w:r w:rsidRPr="00513EA5">
        <w:rPr>
          <w:rFonts w:ascii="Arial" w:hAnsi="Arial" w:cs="Arial"/>
          <w:sz w:val="22"/>
          <w:szCs w:val="22"/>
        </w:rPr>
        <w:t>4. Affordable housing (</w:t>
      </w:r>
      <w:r w:rsidR="00CC70B2" w:rsidRPr="00513EA5">
        <w:rPr>
          <w:rFonts w:ascii="Arial" w:hAnsi="Arial" w:cs="Arial"/>
          <w:sz w:val="22"/>
          <w:szCs w:val="22"/>
        </w:rPr>
        <w:t>51</w:t>
      </w:r>
      <w:r w:rsidRPr="00513EA5">
        <w:rPr>
          <w:rFonts w:ascii="Arial" w:hAnsi="Arial" w:cs="Arial"/>
          <w:sz w:val="22"/>
          <w:szCs w:val="22"/>
        </w:rPr>
        <w:t>)</w:t>
      </w:r>
    </w:p>
    <w:p w:rsidR="0033709D" w:rsidRPr="00513EA5" w:rsidRDefault="0033709D" w:rsidP="00E26892">
      <w:pPr>
        <w:pStyle w:val="Default"/>
        <w:rPr>
          <w:rFonts w:ascii="Arial" w:hAnsi="Arial" w:cs="Arial"/>
          <w:sz w:val="22"/>
          <w:szCs w:val="22"/>
        </w:rPr>
      </w:pPr>
      <w:r w:rsidRPr="00513EA5">
        <w:rPr>
          <w:rFonts w:ascii="Arial" w:hAnsi="Arial" w:cs="Arial"/>
          <w:sz w:val="22"/>
          <w:szCs w:val="22"/>
        </w:rPr>
        <w:t xml:space="preserve">5. </w:t>
      </w:r>
      <w:r w:rsidR="00CC70B2" w:rsidRPr="00513EA5">
        <w:rPr>
          <w:rFonts w:ascii="Arial" w:hAnsi="Arial" w:cs="Arial"/>
          <w:sz w:val="22"/>
          <w:szCs w:val="22"/>
        </w:rPr>
        <w:t>Good place to raise children</w:t>
      </w:r>
      <w:r w:rsidRPr="00513EA5">
        <w:rPr>
          <w:rFonts w:ascii="Arial" w:hAnsi="Arial" w:cs="Arial"/>
          <w:sz w:val="22"/>
          <w:szCs w:val="22"/>
        </w:rPr>
        <w:t xml:space="preserve"> (4</w:t>
      </w:r>
      <w:r w:rsidR="00CC70B2" w:rsidRPr="00513EA5">
        <w:rPr>
          <w:rFonts w:ascii="Arial" w:hAnsi="Arial" w:cs="Arial"/>
          <w:sz w:val="22"/>
          <w:szCs w:val="22"/>
        </w:rPr>
        <w:t>8</w:t>
      </w:r>
      <w:r w:rsidRPr="00513EA5">
        <w:rPr>
          <w:rFonts w:ascii="Arial" w:hAnsi="Arial" w:cs="Arial"/>
          <w:sz w:val="22"/>
          <w:szCs w:val="22"/>
        </w:rPr>
        <w:t>)</w:t>
      </w:r>
    </w:p>
    <w:p w:rsidR="0033709D" w:rsidRPr="00513EA5" w:rsidRDefault="0033709D" w:rsidP="00E26892">
      <w:pPr>
        <w:pStyle w:val="Default"/>
        <w:rPr>
          <w:rFonts w:ascii="Arial" w:hAnsi="Arial" w:cs="Arial"/>
          <w:sz w:val="22"/>
          <w:szCs w:val="22"/>
        </w:rPr>
      </w:pPr>
      <w:r w:rsidRPr="00513EA5">
        <w:rPr>
          <w:rFonts w:ascii="Arial" w:hAnsi="Arial" w:cs="Arial"/>
          <w:sz w:val="22"/>
          <w:szCs w:val="22"/>
        </w:rPr>
        <w:t xml:space="preserve">6. </w:t>
      </w:r>
      <w:r w:rsidR="00CC70B2" w:rsidRPr="00513EA5">
        <w:rPr>
          <w:rFonts w:ascii="Arial" w:hAnsi="Arial" w:cs="Arial"/>
          <w:sz w:val="22"/>
          <w:szCs w:val="22"/>
        </w:rPr>
        <w:t>Clean environment and clean water</w:t>
      </w:r>
      <w:r w:rsidRPr="00513EA5">
        <w:rPr>
          <w:rFonts w:ascii="Arial" w:hAnsi="Arial" w:cs="Arial"/>
          <w:sz w:val="22"/>
          <w:szCs w:val="22"/>
        </w:rPr>
        <w:t xml:space="preserve"> (</w:t>
      </w:r>
      <w:r w:rsidR="00CC70B2" w:rsidRPr="00513EA5">
        <w:rPr>
          <w:rFonts w:ascii="Arial" w:hAnsi="Arial" w:cs="Arial"/>
          <w:sz w:val="22"/>
          <w:szCs w:val="22"/>
        </w:rPr>
        <w:t>4</w:t>
      </w:r>
      <w:r w:rsidRPr="00513EA5">
        <w:rPr>
          <w:rFonts w:ascii="Arial" w:hAnsi="Arial" w:cs="Arial"/>
          <w:sz w:val="22"/>
          <w:szCs w:val="22"/>
        </w:rPr>
        <w:t>5)</w:t>
      </w:r>
    </w:p>
    <w:p w:rsidR="00EC114F" w:rsidRPr="00513EA5" w:rsidRDefault="00EC114F" w:rsidP="00E26892">
      <w:pPr>
        <w:pStyle w:val="Default"/>
        <w:rPr>
          <w:rFonts w:ascii="Arial" w:hAnsi="Arial" w:cs="Arial"/>
          <w:sz w:val="22"/>
          <w:szCs w:val="22"/>
        </w:rPr>
      </w:pPr>
    </w:p>
    <w:p w:rsidR="006B3856" w:rsidRPr="00513EA5" w:rsidRDefault="006B3856" w:rsidP="006B3856">
      <w:pPr>
        <w:pStyle w:val="Default"/>
        <w:rPr>
          <w:rFonts w:ascii="Arial" w:hAnsi="Arial" w:cs="Arial"/>
          <w:sz w:val="22"/>
          <w:szCs w:val="22"/>
        </w:rPr>
      </w:pPr>
      <w:r w:rsidRPr="00513EA5">
        <w:rPr>
          <w:rFonts w:ascii="Arial" w:hAnsi="Arial" w:cs="Arial"/>
          <w:sz w:val="22"/>
          <w:szCs w:val="22"/>
        </w:rPr>
        <w:sym w:font="Symbol" w:char="F0A7"/>
      </w:r>
      <w:r w:rsidRPr="00513EA5">
        <w:rPr>
          <w:rFonts w:ascii="Arial" w:hAnsi="Arial" w:cs="Arial"/>
          <w:sz w:val="22"/>
          <w:szCs w:val="22"/>
        </w:rPr>
        <w:t xml:space="preserve"> The six most important “</w:t>
      </w:r>
      <w:r w:rsidR="0033709D" w:rsidRPr="00513EA5">
        <w:rPr>
          <w:rFonts w:ascii="Arial" w:hAnsi="Arial" w:cs="Arial"/>
          <w:sz w:val="22"/>
          <w:szCs w:val="22"/>
        </w:rPr>
        <w:t>health problems”</w:t>
      </w:r>
      <w:r w:rsidRPr="00513EA5">
        <w:rPr>
          <w:rFonts w:ascii="Arial" w:hAnsi="Arial" w:cs="Arial"/>
          <w:sz w:val="22"/>
          <w:szCs w:val="22"/>
        </w:rPr>
        <w:t xml:space="preserve"> in your community: </w:t>
      </w:r>
    </w:p>
    <w:p w:rsidR="006B3856" w:rsidRPr="00513EA5" w:rsidRDefault="006B3856" w:rsidP="006B3856">
      <w:pPr>
        <w:pStyle w:val="Default"/>
        <w:rPr>
          <w:rFonts w:ascii="Arial" w:hAnsi="Arial" w:cs="Arial"/>
          <w:sz w:val="22"/>
          <w:szCs w:val="22"/>
        </w:rPr>
      </w:pPr>
      <w:r w:rsidRPr="00513EA5">
        <w:rPr>
          <w:rFonts w:ascii="Arial" w:hAnsi="Arial" w:cs="Arial"/>
          <w:sz w:val="22"/>
          <w:szCs w:val="22"/>
        </w:rPr>
        <w:t>1. Substance/drug abuse problems (11</w:t>
      </w:r>
      <w:r w:rsidR="00CC70B2" w:rsidRPr="00513EA5">
        <w:rPr>
          <w:rFonts w:ascii="Arial" w:hAnsi="Arial" w:cs="Arial"/>
          <w:sz w:val="22"/>
          <w:szCs w:val="22"/>
        </w:rPr>
        <w:t>4</w:t>
      </w:r>
      <w:r w:rsidRPr="00513EA5">
        <w:rPr>
          <w:rFonts w:ascii="Arial" w:hAnsi="Arial" w:cs="Arial"/>
          <w:sz w:val="22"/>
          <w:szCs w:val="22"/>
        </w:rPr>
        <w:t xml:space="preserve">) </w:t>
      </w:r>
    </w:p>
    <w:p w:rsidR="006B3856" w:rsidRPr="00513EA5" w:rsidRDefault="006B3856" w:rsidP="006B3856">
      <w:pPr>
        <w:pStyle w:val="Default"/>
        <w:rPr>
          <w:rFonts w:ascii="Arial" w:hAnsi="Arial" w:cs="Arial"/>
          <w:sz w:val="22"/>
          <w:szCs w:val="22"/>
        </w:rPr>
      </w:pPr>
      <w:r w:rsidRPr="00513EA5">
        <w:rPr>
          <w:rFonts w:ascii="Arial" w:hAnsi="Arial" w:cs="Arial"/>
          <w:sz w:val="22"/>
          <w:szCs w:val="22"/>
        </w:rPr>
        <w:t xml:space="preserve">2. </w:t>
      </w:r>
      <w:r w:rsidR="00CC70B2" w:rsidRPr="00513EA5">
        <w:rPr>
          <w:rFonts w:ascii="Arial" w:hAnsi="Arial" w:cs="Arial"/>
          <w:sz w:val="22"/>
          <w:szCs w:val="22"/>
        </w:rPr>
        <w:t>Mental health (1</w:t>
      </w:r>
      <w:r w:rsidRPr="00513EA5">
        <w:rPr>
          <w:rFonts w:ascii="Arial" w:hAnsi="Arial" w:cs="Arial"/>
          <w:sz w:val="22"/>
          <w:szCs w:val="22"/>
        </w:rPr>
        <w:t>0</w:t>
      </w:r>
      <w:r w:rsidR="00CC70B2" w:rsidRPr="00513EA5">
        <w:rPr>
          <w:rFonts w:ascii="Arial" w:hAnsi="Arial" w:cs="Arial"/>
          <w:sz w:val="22"/>
          <w:szCs w:val="22"/>
        </w:rPr>
        <w:t>4</w:t>
      </w:r>
      <w:r w:rsidRPr="00513EA5">
        <w:rPr>
          <w:rFonts w:ascii="Arial" w:hAnsi="Arial" w:cs="Arial"/>
          <w:sz w:val="22"/>
          <w:szCs w:val="22"/>
        </w:rPr>
        <w:t xml:space="preserve">) </w:t>
      </w:r>
    </w:p>
    <w:p w:rsidR="006B3856" w:rsidRPr="00513EA5" w:rsidRDefault="006B3856" w:rsidP="006B3856">
      <w:pPr>
        <w:pStyle w:val="Default"/>
        <w:rPr>
          <w:rFonts w:ascii="Arial" w:hAnsi="Arial" w:cs="Arial"/>
          <w:sz w:val="22"/>
          <w:szCs w:val="22"/>
        </w:rPr>
      </w:pPr>
      <w:r w:rsidRPr="00513EA5">
        <w:rPr>
          <w:rFonts w:ascii="Arial" w:hAnsi="Arial" w:cs="Arial"/>
          <w:sz w:val="22"/>
          <w:szCs w:val="22"/>
        </w:rPr>
        <w:t>3. Aging problems (e.g., arthritis, hearing, vision loss) (</w:t>
      </w:r>
      <w:r w:rsidR="0033709D" w:rsidRPr="00513EA5">
        <w:rPr>
          <w:rFonts w:ascii="Arial" w:hAnsi="Arial" w:cs="Arial"/>
          <w:sz w:val="22"/>
          <w:szCs w:val="22"/>
        </w:rPr>
        <w:t>6</w:t>
      </w:r>
      <w:r w:rsidR="00CC70B2" w:rsidRPr="00513EA5">
        <w:rPr>
          <w:rFonts w:ascii="Arial" w:hAnsi="Arial" w:cs="Arial"/>
          <w:sz w:val="22"/>
          <w:szCs w:val="22"/>
        </w:rPr>
        <w:t>9</w:t>
      </w:r>
      <w:r w:rsidRPr="00513EA5">
        <w:rPr>
          <w:rFonts w:ascii="Arial" w:hAnsi="Arial" w:cs="Arial"/>
          <w:sz w:val="22"/>
          <w:szCs w:val="22"/>
        </w:rPr>
        <w:t xml:space="preserve">)  </w:t>
      </w:r>
    </w:p>
    <w:p w:rsidR="0033709D" w:rsidRPr="00513EA5" w:rsidRDefault="0033709D" w:rsidP="006B3856">
      <w:pPr>
        <w:pStyle w:val="Default"/>
        <w:rPr>
          <w:rFonts w:ascii="Arial" w:hAnsi="Arial" w:cs="Arial"/>
          <w:sz w:val="22"/>
          <w:szCs w:val="22"/>
        </w:rPr>
      </w:pPr>
      <w:r w:rsidRPr="00513EA5">
        <w:rPr>
          <w:rFonts w:ascii="Arial" w:hAnsi="Arial" w:cs="Arial"/>
          <w:sz w:val="22"/>
          <w:szCs w:val="22"/>
        </w:rPr>
        <w:t xml:space="preserve">4. </w:t>
      </w:r>
      <w:r w:rsidR="00CC70B2" w:rsidRPr="00513EA5">
        <w:rPr>
          <w:rFonts w:ascii="Arial" w:hAnsi="Arial" w:cs="Arial"/>
          <w:sz w:val="22"/>
          <w:szCs w:val="22"/>
        </w:rPr>
        <w:t>Homelessness</w:t>
      </w:r>
      <w:r w:rsidRPr="00513EA5">
        <w:rPr>
          <w:rFonts w:ascii="Arial" w:hAnsi="Arial" w:cs="Arial"/>
          <w:sz w:val="22"/>
          <w:szCs w:val="22"/>
        </w:rPr>
        <w:t xml:space="preserve"> (</w:t>
      </w:r>
      <w:r w:rsidR="00CC70B2" w:rsidRPr="00513EA5">
        <w:rPr>
          <w:rFonts w:ascii="Arial" w:hAnsi="Arial" w:cs="Arial"/>
          <w:sz w:val="22"/>
          <w:szCs w:val="22"/>
        </w:rPr>
        <w:t>60</w:t>
      </w:r>
      <w:r w:rsidRPr="00513EA5">
        <w:rPr>
          <w:rFonts w:ascii="Arial" w:hAnsi="Arial" w:cs="Arial"/>
          <w:sz w:val="22"/>
          <w:szCs w:val="22"/>
        </w:rPr>
        <w:t>)</w:t>
      </w:r>
    </w:p>
    <w:p w:rsidR="0033709D" w:rsidRPr="00513EA5" w:rsidRDefault="0033709D" w:rsidP="006B3856">
      <w:pPr>
        <w:pStyle w:val="Default"/>
        <w:rPr>
          <w:rFonts w:ascii="Arial" w:hAnsi="Arial" w:cs="Arial"/>
          <w:sz w:val="22"/>
          <w:szCs w:val="22"/>
        </w:rPr>
      </w:pPr>
      <w:r w:rsidRPr="00513EA5">
        <w:rPr>
          <w:rFonts w:ascii="Arial" w:hAnsi="Arial" w:cs="Arial"/>
          <w:sz w:val="22"/>
          <w:szCs w:val="22"/>
        </w:rPr>
        <w:t xml:space="preserve">5. </w:t>
      </w:r>
      <w:r w:rsidR="00CC70B2" w:rsidRPr="00513EA5">
        <w:rPr>
          <w:rFonts w:ascii="Arial" w:hAnsi="Arial" w:cs="Arial"/>
          <w:sz w:val="22"/>
          <w:szCs w:val="22"/>
        </w:rPr>
        <w:t>Cancer</w:t>
      </w:r>
      <w:r w:rsidRPr="00513EA5">
        <w:rPr>
          <w:rFonts w:ascii="Arial" w:hAnsi="Arial" w:cs="Arial"/>
          <w:sz w:val="22"/>
          <w:szCs w:val="22"/>
        </w:rPr>
        <w:t xml:space="preserve"> (5</w:t>
      </w:r>
      <w:r w:rsidR="00CC70B2" w:rsidRPr="00513EA5">
        <w:rPr>
          <w:rFonts w:ascii="Arial" w:hAnsi="Arial" w:cs="Arial"/>
          <w:sz w:val="22"/>
          <w:szCs w:val="22"/>
        </w:rPr>
        <w:t>4</w:t>
      </w:r>
      <w:r w:rsidRPr="00513EA5">
        <w:rPr>
          <w:rFonts w:ascii="Arial" w:hAnsi="Arial" w:cs="Arial"/>
          <w:sz w:val="22"/>
          <w:szCs w:val="22"/>
        </w:rPr>
        <w:t>)</w:t>
      </w:r>
    </w:p>
    <w:p w:rsidR="006B3856" w:rsidRPr="00513EA5" w:rsidRDefault="0033709D" w:rsidP="00E26892">
      <w:pPr>
        <w:pStyle w:val="Default"/>
        <w:rPr>
          <w:rFonts w:ascii="Arial" w:hAnsi="Arial" w:cs="Arial"/>
          <w:sz w:val="22"/>
          <w:szCs w:val="22"/>
        </w:rPr>
      </w:pPr>
      <w:r w:rsidRPr="00513EA5">
        <w:rPr>
          <w:rFonts w:ascii="Arial" w:hAnsi="Arial" w:cs="Arial"/>
          <w:sz w:val="22"/>
          <w:szCs w:val="22"/>
        </w:rPr>
        <w:t>6. Diabetes (4</w:t>
      </w:r>
      <w:r w:rsidR="00CC70B2" w:rsidRPr="00513EA5">
        <w:rPr>
          <w:rFonts w:ascii="Arial" w:hAnsi="Arial" w:cs="Arial"/>
          <w:sz w:val="22"/>
          <w:szCs w:val="22"/>
        </w:rPr>
        <w:t>7</w:t>
      </w:r>
      <w:r w:rsidRPr="00513EA5">
        <w:rPr>
          <w:rFonts w:ascii="Arial" w:hAnsi="Arial" w:cs="Arial"/>
          <w:sz w:val="22"/>
          <w:szCs w:val="22"/>
        </w:rPr>
        <w:t>)</w:t>
      </w:r>
      <w:r w:rsidR="00E26892" w:rsidRPr="00513EA5">
        <w:rPr>
          <w:rFonts w:ascii="Arial" w:hAnsi="Arial" w:cs="Arial"/>
          <w:sz w:val="22"/>
          <w:szCs w:val="22"/>
        </w:rPr>
        <w:t xml:space="preserve"> </w:t>
      </w:r>
    </w:p>
    <w:p w:rsidR="00EC114F" w:rsidRPr="00513EA5" w:rsidRDefault="00EC114F" w:rsidP="00E26892">
      <w:pPr>
        <w:pStyle w:val="Default"/>
        <w:rPr>
          <w:rFonts w:ascii="Arial" w:hAnsi="Arial" w:cs="Arial"/>
          <w:sz w:val="22"/>
          <w:szCs w:val="22"/>
        </w:rPr>
      </w:pPr>
    </w:p>
    <w:p w:rsidR="0033709D" w:rsidRPr="00513EA5" w:rsidRDefault="0033709D" w:rsidP="0033709D">
      <w:pPr>
        <w:pStyle w:val="Default"/>
        <w:rPr>
          <w:rFonts w:ascii="Arial" w:hAnsi="Arial" w:cs="Arial"/>
          <w:sz w:val="22"/>
          <w:szCs w:val="22"/>
        </w:rPr>
      </w:pPr>
      <w:r w:rsidRPr="00513EA5">
        <w:rPr>
          <w:rFonts w:ascii="Arial" w:hAnsi="Arial" w:cs="Arial"/>
          <w:sz w:val="22"/>
          <w:szCs w:val="22"/>
        </w:rPr>
        <w:sym w:font="Symbol" w:char="F0A7"/>
      </w:r>
      <w:r w:rsidRPr="00513EA5">
        <w:rPr>
          <w:rFonts w:ascii="Arial" w:hAnsi="Arial" w:cs="Arial"/>
          <w:sz w:val="22"/>
          <w:szCs w:val="22"/>
        </w:rPr>
        <w:t xml:space="preserve"> The five highest “risky behaviors” in your community: </w:t>
      </w:r>
    </w:p>
    <w:p w:rsidR="0033709D" w:rsidRPr="00513EA5" w:rsidRDefault="0033709D" w:rsidP="0033709D">
      <w:pPr>
        <w:pStyle w:val="Default"/>
        <w:rPr>
          <w:rFonts w:ascii="Arial" w:hAnsi="Arial" w:cs="Arial"/>
          <w:sz w:val="22"/>
          <w:szCs w:val="22"/>
        </w:rPr>
      </w:pPr>
      <w:r w:rsidRPr="00513EA5">
        <w:rPr>
          <w:rFonts w:ascii="Arial" w:hAnsi="Arial" w:cs="Arial"/>
          <w:sz w:val="22"/>
          <w:szCs w:val="22"/>
        </w:rPr>
        <w:t>1. Drug abuse (1</w:t>
      </w:r>
      <w:r w:rsidR="00FF4C67" w:rsidRPr="00513EA5">
        <w:rPr>
          <w:rFonts w:ascii="Arial" w:hAnsi="Arial" w:cs="Arial"/>
          <w:sz w:val="22"/>
          <w:szCs w:val="22"/>
        </w:rPr>
        <w:t>49</w:t>
      </w:r>
      <w:r w:rsidRPr="00513EA5">
        <w:rPr>
          <w:rFonts w:ascii="Arial" w:hAnsi="Arial" w:cs="Arial"/>
          <w:sz w:val="22"/>
          <w:szCs w:val="22"/>
        </w:rPr>
        <w:t xml:space="preserve">) </w:t>
      </w:r>
    </w:p>
    <w:p w:rsidR="0033709D" w:rsidRPr="00513EA5" w:rsidRDefault="0033709D" w:rsidP="0033709D">
      <w:pPr>
        <w:pStyle w:val="Default"/>
        <w:rPr>
          <w:rFonts w:ascii="Arial" w:hAnsi="Arial" w:cs="Arial"/>
          <w:sz w:val="22"/>
          <w:szCs w:val="22"/>
        </w:rPr>
      </w:pPr>
      <w:r w:rsidRPr="00513EA5">
        <w:rPr>
          <w:rFonts w:ascii="Arial" w:hAnsi="Arial" w:cs="Arial"/>
          <w:sz w:val="22"/>
          <w:szCs w:val="22"/>
        </w:rPr>
        <w:t>2. Alcohol abuse (12</w:t>
      </w:r>
      <w:r w:rsidR="00FF4C67" w:rsidRPr="00513EA5">
        <w:rPr>
          <w:rFonts w:ascii="Arial" w:hAnsi="Arial" w:cs="Arial"/>
          <w:sz w:val="22"/>
          <w:szCs w:val="22"/>
        </w:rPr>
        <w:t>6</w:t>
      </w:r>
      <w:r w:rsidRPr="00513EA5">
        <w:rPr>
          <w:rFonts w:ascii="Arial" w:hAnsi="Arial" w:cs="Arial"/>
          <w:sz w:val="22"/>
          <w:szCs w:val="22"/>
        </w:rPr>
        <w:t xml:space="preserve">) </w:t>
      </w:r>
    </w:p>
    <w:p w:rsidR="0033709D" w:rsidRPr="00513EA5" w:rsidRDefault="0033709D" w:rsidP="0033709D">
      <w:pPr>
        <w:pStyle w:val="Default"/>
        <w:rPr>
          <w:rFonts w:ascii="Arial" w:hAnsi="Arial" w:cs="Arial"/>
          <w:sz w:val="22"/>
          <w:szCs w:val="22"/>
        </w:rPr>
      </w:pPr>
      <w:r w:rsidRPr="00513EA5">
        <w:rPr>
          <w:rFonts w:ascii="Arial" w:hAnsi="Arial" w:cs="Arial"/>
          <w:sz w:val="22"/>
          <w:szCs w:val="22"/>
        </w:rPr>
        <w:t>3. Being overweight (8</w:t>
      </w:r>
      <w:r w:rsidR="00FF4C67" w:rsidRPr="00513EA5">
        <w:rPr>
          <w:rFonts w:ascii="Arial" w:hAnsi="Arial" w:cs="Arial"/>
          <w:sz w:val="22"/>
          <w:szCs w:val="22"/>
        </w:rPr>
        <w:t>4</w:t>
      </w:r>
      <w:r w:rsidRPr="00513EA5">
        <w:rPr>
          <w:rFonts w:ascii="Arial" w:hAnsi="Arial" w:cs="Arial"/>
          <w:sz w:val="22"/>
          <w:szCs w:val="22"/>
        </w:rPr>
        <w:t xml:space="preserve">)  </w:t>
      </w:r>
    </w:p>
    <w:p w:rsidR="0033709D" w:rsidRPr="00513EA5" w:rsidRDefault="0057050C" w:rsidP="0033709D">
      <w:pPr>
        <w:pStyle w:val="Default"/>
        <w:rPr>
          <w:rFonts w:ascii="Arial" w:hAnsi="Arial" w:cs="Arial"/>
          <w:sz w:val="22"/>
          <w:szCs w:val="22"/>
        </w:rPr>
      </w:pPr>
      <w:r w:rsidRPr="00513EA5">
        <w:rPr>
          <w:rFonts w:ascii="Arial" w:hAnsi="Arial" w:cs="Arial"/>
          <w:sz w:val="22"/>
          <w:szCs w:val="22"/>
        </w:rPr>
        <w:t>4. P</w:t>
      </w:r>
      <w:r w:rsidR="0033709D" w:rsidRPr="00513EA5">
        <w:rPr>
          <w:rFonts w:ascii="Arial" w:hAnsi="Arial" w:cs="Arial"/>
          <w:sz w:val="22"/>
          <w:szCs w:val="22"/>
        </w:rPr>
        <w:t>oor eating habits (</w:t>
      </w:r>
      <w:r w:rsidR="00FF4C67" w:rsidRPr="00513EA5">
        <w:rPr>
          <w:rFonts w:ascii="Arial" w:hAnsi="Arial" w:cs="Arial"/>
          <w:sz w:val="22"/>
          <w:szCs w:val="22"/>
        </w:rPr>
        <w:t>76</w:t>
      </w:r>
      <w:r w:rsidR="0033709D" w:rsidRPr="00513EA5">
        <w:rPr>
          <w:rFonts w:ascii="Arial" w:hAnsi="Arial" w:cs="Arial"/>
          <w:sz w:val="22"/>
          <w:szCs w:val="22"/>
        </w:rPr>
        <w:t>)</w:t>
      </w:r>
    </w:p>
    <w:p w:rsidR="003C5F0E" w:rsidRPr="00513EA5" w:rsidRDefault="00FF4C67" w:rsidP="0073126E">
      <w:pPr>
        <w:pStyle w:val="Default"/>
        <w:rPr>
          <w:rFonts w:ascii="Arial" w:hAnsi="Arial" w:cs="Arial"/>
          <w:sz w:val="22"/>
          <w:szCs w:val="22"/>
        </w:rPr>
      </w:pPr>
      <w:r w:rsidRPr="00513EA5">
        <w:rPr>
          <w:rFonts w:ascii="Arial" w:hAnsi="Arial" w:cs="Arial"/>
          <w:sz w:val="22"/>
          <w:szCs w:val="22"/>
        </w:rPr>
        <w:t>5. Dropping out of school (44</w:t>
      </w:r>
      <w:r w:rsidR="0033709D" w:rsidRPr="00513EA5">
        <w:rPr>
          <w:rFonts w:ascii="Arial" w:hAnsi="Arial" w:cs="Arial"/>
          <w:sz w:val="22"/>
          <w:szCs w:val="22"/>
        </w:rPr>
        <w:t>)</w:t>
      </w:r>
    </w:p>
    <w:p w:rsidR="003C5F0E" w:rsidRPr="00513EA5" w:rsidRDefault="003C5F0E" w:rsidP="00693B3D">
      <w:pPr>
        <w:autoSpaceDE w:val="0"/>
        <w:autoSpaceDN w:val="0"/>
        <w:adjustRightInd w:val="0"/>
        <w:spacing w:after="0" w:line="240" w:lineRule="auto"/>
        <w:rPr>
          <w:rFonts w:ascii="Arial" w:hAnsi="Arial" w:cs="Arial"/>
          <w:b/>
          <w:bCs/>
          <w:color w:val="000000"/>
        </w:rPr>
      </w:pPr>
    </w:p>
    <w:p w:rsidR="003C5F0E" w:rsidRPr="00513EA5" w:rsidRDefault="003C5F0E" w:rsidP="00693B3D">
      <w:pPr>
        <w:autoSpaceDE w:val="0"/>
        <w:autoSpaceDN w:val="0"/>
        <w:adjustRightInd w:val="0"/>
        <w:spacing w:after="0" w:line="240" w:lineRule="auto"/>
        <w:rPr>
          <w:rFonts w:ascii="Arial" w:hAnsi="Arial" w:cs="Arial"/>
          <w:b/>
          <w:bCs/>
          <w:color w:val="000000"/>
        </w:rPr>
      </w:pPr>
    </w:p>
    <w:p w:rsidR="00E61528" w:rsidRPr="00513EA5" w:rsidRDefault="00E61528" w:rsidP="00E61528">
      <w:pPr>
        <w:pStyle w:val="Default"/>
        <w:rPr>
          <w:rFonts w:ascii="Arial" w:hAnsi="Arial" w:cs="Arial"/>
          <w:b/>
          <w:color w:val="auto"/>
          <w:sz w:val="22"/>
          <w:szCs w:val="22"/>
        </w:rPr>
      </w:pPr>
      <w:r w:rsidRPr="00513EA5">
        <w:rPr>
          <w:rFonts w:ascii="Arial" w:hAnsi="Arial" w:cs="Arial"/>
          <w:b/>
          <w:color w:val="auto"/>
          <w:sz w:val="22"/>
          <w:szCs w:val="22"/>
        </w:rPr>
        <w:t>Douglas 2016 Community Survey Summary of respondents:</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1. 408 residents responded, 282 were female.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2. 87% of the people rate their own health as Somewhat to Very healthy.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3. 63% of the people rate the community’s health as Somewhat to Very healthy.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4. 47% of </w:t>
      </w:r>
      <w:r w:rsidR="00FF4C67" w:rsidRPr="00513EA5">
        <w:rPr>
          <w:rFonts w:ascii="Arial" w:hAnsi="Arial" w:cs="Arial"/>
          <w:color w:val="auto"/>
          <w:sz w:val="22"/>
          <w:szCs w:val="22"/>
        </w:rPr>
        <w:t>Douglas</w:t>
      </w:r>
      <w:r w:rsidRPr="00513EA5">
        <w:rPr>
          <w:rFonts w:ascii="Arial" w:hAnsi="Arial" w:cs="Arial"/>
          <w:color w:val="auto"/>
          <w:sz w:val="22"/>
          <w:szCs w:val="22"/>
        </w:rPr>
        <w:t xml:space="preserve"> respondents drive more than 25 miles to see a doctor. Of these respondents, 16% drive more than 75 miles.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5. 36% of </w:t>
      </w:r>
      <w:r w:rsidR="00FF4C67" w:rsidRPr="00513EA5">
        <w:rPr>
          <w:rFonts w:ascii="Arial" w:hAnsi="Arial" w:cs="Arial"/>
          <w:color w:val="auto"/>
          <w:sz w:val="22"/>
          <w:szCs w:val="22"/>
        </w:rPr>
        <w:t>Douglas</w:t>
      </w:r>
      <w:r w:rsidRPr="00513EA5">
        <w:rPr>
          <w:rFonts w:ascii="Arial" w:hAnsi="Arial" w:cs="Arial"/>
          <w:color w:val="auto"/>
          <w:sz w:val="22"/>
          <w:szCs w:val="22"/>
        </w:rPr>
        <w:t xml:space="preserve"> respondents do not feel that there is sufficient access to health care services or social services.</w:t>
      </w:r>
    </w:p>
    <w:p w:rsidR="00E61528" w:rsidRPr="00513EA5" w:rsidRDefault="00E61528" w:rsidP="00E61528">
      <w:pPr>
        <w:pStyle w:val="Default"/>
        <w:rPr>
          <w:rFonts w:ascii="Arial" w:hAnsi="Arial" w:cs="Arial"/>
          <w:color w:val="auto"/>
          <w:sz w:val="22"/>
          <w:szCs w:val="22"/>
        </w:rPr>
      </w:pPr>
    </w:p>
    <w:p w:rsidR="00E61528" w:rsidRPr="00513EA5" w:rsidRDefault="00CC70B2" w:rsidP="00E61528">
      <w:pPr>
        <w:pStyle w:val="Default"/>
        <w:rPr>
          <w:rFonts w:ascii="Arial" w:hAnsi="Arial" w:cs="Arial"/>
          <w:b/>
          <w:color w:val="auto"/>
          <w:sz w:val="22"/>
          <w:szCs w:val="22"/>
        </w:rPr>
      </w:pPr>
      <w:r w:rsidRPr="00513EA5">
        <w:rPr>
          <w:rFonts w:ascii="Arial" w:hAnsi="Arial" w:cs="Arial"/>
          <w:b/>
          <w:color w:val="auto"/>
          <w:sz w:val="22"/>
          <w:szCs w:val="22"/>
        </w:rPr>
        <w:t>Douglas</w:t>
      </w:r>
      <w:r w:rsidR="00E61528" w:rsidRPr="00513EA5">
        <w:rPr>
          <w:rFonts w:ascii="Arial" w:hAnsi="Arial" w:cs="Arial"/>
          <w:b/>
          <w:color w:val="auto"/>
          <w:sz w:val="22"/>
          <w:szCs w:val="22"/>
        </w:rPr>
        <w:t xml:space="preserve"> 2016 Community Survey Results:</w:t>
      </w:r>
    </w:p>
    <w:p w:rsidR="00E61528" w:rsidRPr="00513EA5" w:rsidRDefault="00E61528" w:rsidP="00E61528">
      <w:pPr>
        <w:pStyle w:val="Default"/>
        <w:rPr>
          <w:rFonts w:ascii="Arial" w:hAnsi="Arial" w:cs="Arial"/>
          <w:color w:val="auto"/>
          <w:sz w:val="22"/>
          <w:szCs w:val="22"/>
        </w:rPr>
      </w:pPr>
    </w:p>
    <w:p w:rsidR="00E61528" w:rsidRPr="00513EA5" w:rsidRDefault="00FF4C67" w:rsidP="00E61528">
      <w:pPr>
        <w:pStyle w:val="Default"/>
        <w:rPr>
          <w:rFonts w:ascii="Arial" w:hAnsi="Arial" w:cs="Arial"/>
          <w:color w:val="auto"/>
          <w:sz w:val="22"/>
          <w:szCs w:val="22"/>
        </w:rPr>
      </w:pPr>
      <w:r w:rsidRPr="00513EA5">
        <w:rPr>
          <w:rFonts w:ascii="Arial" w:hAnsi="Arial" w:cs="Arial"/>
          <w:sz w:val="22"/>
          <w:szCs w:val="22"/>
        </w:rPr>
        <w:sym w:font="Symbol" w:char="F0A7"/>
      </w:r>
      <w:r w:rsidR="00E61528" w:rsidRPr="00513EA5">
        <w:rPr>
          <w:rFonts w:ascii="Arial" w:hAnsi="Arial" w:cs="Arial"/>
          <w:color w:val="auto"/>
          <w:sz w:val="22"/>
          <w:szCs w:val="22"/>
        </w:rPr>
        <w:t xml:space="preserve"> The six most important factors for improving quality of life in your community: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lastRenderedPageBreak/>
        <w:t>1. Good jobs and healthy economy (</w:t>
      </w:r>
      <w:r w:rsidR="00FF4C67" w:rsidRPr="00513EA5">
        <w:rPr>
          <w:rFonts w:ascii="Arial" w:hAnsi="Arial" w:cs="Arial"/>
          <w:color w:val="auto"/>
          <w:sz w:val="22"/>
          <w:szCs w:val="22"/>
        </w:rPr>
        <w:t>215</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2. Good schools (</w:t>
      </w:r>
      <w:r w:rsidR="00FF4C67" w:rsidRPr="00513EA5">
        <w:rPr>
          <w:rFonts w:ascii="Arial" w:hAnsi="Arial" w:cs="Arial"/>
          <w:color w:val="auto"/>
          <w:sz w:val="22"/>
          <w:szCs w:val="22"/>
        </w:rPr>
        <w:t>132</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3. Good place to raise children (</w:t>
      </w:r>
      <w:r w:rsidR="00FF4C67" w:rsidRPr="00513EA5">
        <w:rPr>
          <w:rFonts w:ascii="Arial" w:hAnsi="Arial" w:cs="Arial"/>
          <w:color w:val="auto"/>
          <w:sz w:val="22"/>
          <w:szCs w:val="22"/>
        </w:rPr>
        <w:t>11</w:t>
      </w:r>
      <w:r w:rsidRPr="00513EA5">
        <w:rPr>
          <w:rFonts w:ascii="Arial" w:hAnsi="Arial" w:cs="Arial"/>
          <w:color w:val="auto"/>
          <w:sz w:val="22"/>
          <w:szCs w:val="22"/>
        </w:rPr>
        <w:t xml:space="preserve">0)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4. Affordable housing (</w:t>
      </w:r>
      <w:r w:rsidR="00FF4C67" w:rsidRPr="00513EA5">
        <w:rPr>
          <w:rFonts w:ascii="Arial" w:hAnsi="Arial" w:cs="Arial"/>
          <w:color w:val="auto"/>
          <w:sz w:val="22"/>
          <w:szCs w:val="22"/>
        </w:rPr>
        <w:t>100</w:t>
      </w:r>
      <w:r w:rsidRPr="00513EA5">
        <w:rPr>
          <w:rFonts w:ascii="Arial" w:hAnsi="Arial" w:cs="Arial"/>
          <w:color w:val="auto"/>
          <w:sz w:val="22"/>
          <w:szCs w:val="22"/>
        </w:rPr>
        <w:t>)</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5. </w:t>
      </w:r>
      <w:r w:rsidR="00FF4C67" w:rsidRPr="00513EA5">
        <w:rPr>
          <w:rFonts w:ascii="Arial" w:hAnsi="Arial" w:cs="Arial"/>
          <w:color w:val="auto"/>
          <w:sz w:val="22"/>
          <w:szCs w:val="22"/>
        </w:rPr>
        <w:t xml:space="preserve">Access to healthcare specialists </w:t>
      </w:r>
      <w:r w:rsidRPr="00513EA5">
        <w:rPr>
          <w:rFonts w:ascii="Arial" w:hAnsi="Arial" w:cs="Arial"/>
          <w:color w:val="auto"/>
          <w:sz w:val="22"/>
          <w:szCs w:val="22"/>
        </w:rPr>
        <w:t>(</w:t>
      </w:r>
      <w:r w:rsidR="00FF4C67" w:rsidRPr="00513EA5">
        <w:rPr>
          <w:rFonts w:ascii="Arial" w:hAnsi="Arial" w:cs="Arial"/>
          <w:color w:val="auto"/>
          <w:sz w:val="22"/>
          <w:szCs w:val="22"/>
        </w:rPr>
        <w:t>87</w:t>
      </w:r>
      <w:r w:rsidRPr="00513EA5">
        <w:rPr>
          <w:rFonts w:ascii="Arial" w:hAnsi="Arial" w:cs="Arial"/>
          <w:color w:val="auto"/>
          <w:sz w:val="22"/>
          <w:szCs w:val="22"/>
        </w:rPr>
        <w:t>)</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6. </w:t>
      </w:r>
      <w:r w:rsidR="00FF4C67" w:rsidRPr="00513EA5">
        <w:rPr>
          <w:rFonts w:ascii="Arial" w:hAnsi="Arial" w:cs="Arial"/>
          <w:color w:val="auto"/>
          <w:sz w:val="22"/>
          <w:szCs w:val="22"/>
        </w:rPr>
        <w:t>Low crime/safe neighborhoods</w:t>
      </w:r>
      <w:r w:rsidRPr="00513EA5">
        <w:rPr>
          <w:rFonts w:ascii="Arial" w:hAnsi="Arial" w:cs="Arial"/>
          <w:color w:val="auto"/>
          <w:sz w:val="22"/>
          <w:szCs w:val="22"/>
        </w:rPr>
        <w:t xml:space="preserve"> (</w:t>
      </w:r>
      <w:r w:rsidR="00FF4C67" w:rsidRPr="00513EA5">
        <w:rPr>
          <w:rFonts w:ascii="Arial" w:hAnsi="Arial" w:cs="Arial"/>
          <w:color w:val="auto"/>
          <w:sz w:val="22"/>
          <w:szCs w:val="22"/>
        </w:rPr>
        <w:t>72</w:t>
      </w:r>
      <w:r w:rsidRPr="00513EA5">
        <w:rPr>
          <w:rFonts w:ascii="Arial" w:hAnsi="Arial" w:cs="Arial"/>
          <w:color w:val="auto"/>
          <w:sz w:val="22"/>
          <w:szCs w:val="22"/>
        </w:rPr>
        <w:t>)</w:t>
      </w:r>
    </w:p>
    <w:p w:rsidR="00E61528" w:rsidRPr="00513EA5" w:rsidRDefault="00E61528" w:rsidP="00E61528">
      <w:pPr>
        <w:pStyle w:val="Default"/>
        <w:rPr>
          <w:rFonts w:ascii="Arial" w:hAnsi="Arial" w:cs="Arial"/>
          <w:color w:val="auto"/>
          <w:sz w:val="22"/>
          <w:szCs w:val="22"/>
        </w:rPr>
      </w:pPr>
    </w:p>
    <w:p w:rsidR="00E61528" w:rsidRPr="00513EA5" w:rsidRDefault="00FF4C67" w:rsidP="00E61528">
      <w:pPr>
        <w:pStyle w:val="Default"/>
        <w:rPr>
          <w:rFonts w:ascii="Arial" w:hAnsi="Arial" w:cs="Arial"/>
          <w:color w:val="auto"/>
          <w:sz w:val="22"/>
          <w:szCs w:val="22"/>
        </w:rPr>
      </w:pPr>
      <w:r w:rsidRPr="00513EA5">
        <w:rPr>
          <w:rFonts w:ascii="Arial" w:hAnsi="Arial" w:cs="Arial"/>
          <w:sz w:val="22"/>
          <w:szCs w:val="22"/>
        </w:rPr>
        <w:sym w:font="Symbol" w:char="F0A7"/>
      </w:r>
      <w:r w:rsidR="00E61528" w:rsidRPr="00513EA5">
        <w:rPr>
          <w:rFonts w:ascii="Arial" w:hAnsi="Arial" w:cs="Arial"/>
          <w:color w:val="auto"/>
          <w:sz w:val="22"/>
          <w:szCs w:val="22"/>
        </w:rPr>
        <w:t xml:space="preserve"> The six most important “health problems” in your community: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1. </w:t>
      </w:r>
      <w:r w:rsidR="00FF4C67" w:rsidRPr="00513EA5">
        <w:rPr>
          <w:rFonts w:ascii="Arial" w:hAnsi="Arial" w:cs="Arial"/>
          <w:color w:val="auto"/>
          <w:sz w:val="22"/>
          <w:szCs w:val="22"/>
        </w:rPr>
        <w:t>Cancer</w:t>
      </w:r>
      <w:r w:rsidRPr="00513EA5">
        <w:rPr>
          <w:rFonts w:ascii="Arial" w:hAnsi="Arial" w:cs="Arial"/>
          <w:color w:val="auto"/>
          <w:sz w:val="22"/>
          <w:szCs w:val="22"/>
        </w:rPr>
        <w:t xml:space="preserve"> (</w:t>
      </w:r>
      <w:r w:rsidR="00FF4C67" w:rsidRPr="00513EA5">
        <w:rPr>
          <w:rFonts w:ascii="Arial" w:hAnsi="Arial" w:cs="Arial"/>
          <w:color w:val="auto"/>
          <w:sz w:val="22"/>
          <w:szCs w:val="22"/>
        </w:rPr>
        <w:t>219</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2. </w:t>
      </w:r>
      <w:r w:rsidR="00FF4C67" w:rsidRPr="00513EA5">
        <w:rPr>
          <w:rFonts w:ascii="Arial" w:hAnsi="Arial" w:cs="Arial"/>
          <w:color w:val="auto"/>
          <w:sz w:val="22"/>
          <w:szCs w:val="22"/>
        </w:rPr>
        <w:t>Diabetes</w:t>
      </w:r>
      <w:r w:rsidRPr="00513EA5">
        <w:rPr>
          <w:rFonts w:ascii="Arial" w:hAnsi="Arial" w:cs="Arial"/>
          <w:color w:val="auto"/>
          <w:sz w:val="22"/>
          <w:szCs w:val="22"/>
        </w:rPr>
        <w:t xml:space="preserve"> (</w:t>
      </w:r>
      <w:r w:rsidR="00FF4C67" w:rsidRPr="00513EA5">
        <w:rPr>
          <w:rFonts w:ascii="Arial" w:hAnsi="Arial" w:cs="Arial"/>
          <w:color w:val="auto"/>
          <w:sz w:val="22"/>
          <w:szCs w:val="22"/>
        </w:rPr>
        <w:t>165</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3. </w:t>
      </w:r>
      <w:r w:rsidR="00FF4C67" w:rsidRPr="00513EA5">
        <w:rPr>
          <w:rFonts w:ascii="Arial" w:hAnsi="Arial" w:cs="Arial"/>
          <w:color w:val="auto"/>
          <w:sz w:val="22"/>
          <w:szCs w:val="22"/>
        </w:rPr>
        <w:t xml:space="preserve">Substance Abuse </w:t>
      </w:r>
      <w:r w:rsidRPr="00513EA5">
        <w:rPr>
          <w:rFonts w:ascii="Arial" w:hAnsi="Arial" w:cs="Arial"/>
          <w:color w:val="auto"/>
          <w:sz w:val="22"/>
          <w:szCs w:val="22"/>
        </w:rPr>
        <w:t>(</w:t>
      </w:r>
      <w:r w:rsidR="00FF4C67" w:rsidRPr="00513EA5">
        <w:rPr>
          <w:rFonts w:ascii="Arial" w:hAnsi="Arial" w:cs="Arial"/>
          <w:color w:val="auto"/>
          <w:sz w:val="22"/>
          <w:szCs w:val="22"/>
        </w:rPr>
        <w:t>14</w:t>
      </w:r>
      <w:r w:rsidRPr="00513EA5">
        <w:rPr>
          <w:rFonts w:ascii="Arial" w:hAnsi="Arial" w:cs="Arial"/>
          <w:color w:val="auto"/>
          <w:sz w:val="22"/>
          <w:szCs w:val="22"/>
        </w:rPr>
        <w:t xml:space="preserve">6)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4. </w:t>
      </w:r>
      <w:r w:rsidR="00FF4C67" w:rsidRPr="00513EA5">
        <w:rPr>
          <w:rFonts w:ascii="Arial" w:hAnsi="Arial" w:cs="Arial"/>
          <w:color w:val="auto"/>
          <w:sz w:val="22"/>
          <w:szCs w:val="22"/>
        </w:rPr>
        <w:t>Aging problems (e.g., arthritis, hearing, vision loss)</w:t>
      </w:r>
      <w:r w:rsidRPr="00513EA5">
        <w:rPr>
          <w:rFonts w:ascii="Arial" w:hAnsi="Arial" w:cs="Arial"/>
          <w:color w:val="auto"/>
          <w:sz w:val="22"/>
          <w:szCs w:val="22"/>
        </w:rPr>
        <w:t xml:space="preserve"> (</w:t>
      </w:r>
      <w:r w:rsidR="00FF4C67" w:rsidRPr="00513EA5">
        <w:rPr>
          <w:rFonts w:ascii="Arial" w:hAnsi="Arial" w:cs="Arial"/>
          <w:color w:val="auto"/>
          <w:sz w:val="22"/>
          <w:szCs w:val="22"/>
        </w:rPr>
        <w:t>86</w:t>
      </w:r>
      <w:r w:rsidRPr="00513EA5">
        <w:rPr>
          <w:rFonts w:ascii="Arial" w:hAnsi="Arial" w:cs="Arial"/>
          <w:color w:val="auto"/>
          <w:sz w:val="22"/>
          <w:szCs w:val="22"/>
        </w:rPr>
        <w:t>)</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5. </w:t>
      </w:r>
      <w:r w:rsidR="008718CA" w:rsidRPr="00513EA5">
        <w:rPr>
          <w:rFonts w:ascii="Arial" w:hAnsi="Arial" w:cs="Arial"/>
          <w:color w:val="auto"/>
          <w:sz w:val="22"/>
          <w:szCs w:val="22"/>
        </w:rPr>
        <w:t>Teenage Pregnancy</w:t>
      </w:r>
      <w:r w:rsidRPr="00513EA5">
        <w:rPr>
          <w:rFonts w:ascii="Arial" w:hAnsi="Arial" w:cs="Arial"/>
          <w:color w:val="auto"/>
          <w:sz w:val="22"/>
          <w:szCs w:val="22"/>
        </w:rPr>
        <w:t xml:space="preserve"> (</w:t>
      </w:r>
      <w:r w:rsidR="008718CA" w:rsidRPr="00513EA5">
        <w:rPr>
          <w:rFonts w:ascii="Arial" w:hAnsi="Arial" w:cs="Arial"/>
          <w:color w:val="auto"/>
          <w:sz w:val="22"/>
          <w:szCs w:val="22"/>
        </w:rPr>
        <w:t>72</w:t>
      </w:r>
      <w:r w:rsidRPr="00513EA5">
        <w:rPr>
          <w:rFonts w:ascii="Arial" w:hAnsi="Arial" w:cs="Arial"/>
          <w:color w:val="auto"/>
          <w:sz w:val="22"/>
          <w:szCs w:val="22"/>
        </w:rPr>
        <w:t>)</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6. </w:t>
      </w:r>
      <w:r w:rsidR="008718CA" w:rsidRPr="00513EA5">
        <w:rPr>
          <w:rFonts w:ascii="Arial" w:hAnsi="Arial" w:cs="Arial"/>
          <w:color w:val="auto"/>
          <w:sz w:val="22"/>
          <w:szCs w:val="22"/>
        </w:rPr>
        <w:t>Lack of healthy food/grocery stores</w:t>
      </w:r>
      <w:r w:rsidRPr="00513EA5">
        <w:rPr>
          <w:rFonts w:ascii="Arial" w:hAnsi="Arial" w:cs="Arial"/>
          <w:color w:val="auto"/>
          <w:sz w:val="22"/>
          <w:szCs w:val="22"/>
        </w:rPr>
        <w:t xml:space="preserve"> (</w:t>
      </w:r>
      <w:r w:rsidR="008718CA" w:rsidRPr="00513EA5">
        <w:rPr>
          <w:rFonts w:ascii="Arial" w:hAnsi="Arial" w:cs="Arial"/>
          <w:color w:val="auto"/>
          <w:sz w:val="22"/>
          <w:szCs w:val="22"/>
        </w:rPr>
        <w:t>62</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p>
    <w:p w:rsidR="00E61528" w:rsidRPr="00513EA5" w:rsidRDefault="00FF4C67" w:rsidP="00E61528">
      <w:pPr>
        <w:pStyle w:val="Default"/>
        <w:rPr>
          <w:rFonts w:ascii="Arial" w:hAnsi="Arial" w:cs="Arial"/>
          <w:color w:val="auto"/>
          <w:sz w:val="22"/>
          <w:szCs w:val="22"/>
        </w:rPr>
      </w:pPr>
      <w:r w:rsidRPr="00513EA5">
        <w:rPr>
          <w:rFonts w:ascii="Arial" w:hAnsi="Arial" w:cs="Arial"/>
          <w:sz w:val="22"/>
          <w:szCs w:val="22"/>
        </w:rPr>
        <w:sym w:font="Symbol" w:char="F0A7"/>
      </w:r>
      <w:r w:rsidR="00E61528" w:rsidRPr="00513EA5">
        <w:rPr>
          <w:rFonts w:ascii="Arial" w:hAnsi="Arial" w:cs="Arial"/>
          <w:color w:val="auto"/>
          <w:sz w:val="22"/>
          <w:szCs w:val="22"/>
        </w:rPr>
        <w:t xml:space="preserve"> The five highest “risky behaviors” in your community: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1. Drug abuse (</w:t>
      </w:r>
      <w:r w:rsidR="008718CA" w:rsidRPr="00513EA5">
        <w:rPr>
          <w:rFonts w:ascii="Arial" w:hAnsi="Arial" w:cs="Arial"/>
          <w:color w:val="auto"/>
          <w:sz w:val="22"/>
          <w:szCs w:val="22"/>
        </w:rPr>
        <w:t>230</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2. Alcohol abuse (1</w:t>
      </w:r>
      <w:r w:rsidR="008718CA" w:rsidRPr="00513EA5">
        <w:rPr>
          <w:rFonts w:ascii="Arial" w:hAnsi="Arial" w:cs="Arial"/>
          <w:color w:val="auto"/>
          <w:sz w:val="22"/>
          <w:szCs w:val="22"/>
        </w:rPr>
        <w:t>95</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3. Being overweight (</w:t>
      </w:r>
      <w:r w:rsidR="008718CA" w:rsidRPr="00513EA5">
        <w:rPr>
          <w:rFonts w:ascii="Arial" w:hAnsi="Arial" w:cs="Arial"/>
          <w:color w:val="auto"/>
          <w:sz w:val="22"/>
          <w:szCs w:val="22"/>
        </w:rPr>
        <w:t>166</w:t>
      </w:r>
      <w:r w:rsidRPr="00513EA5">
        <w:rPr>
          <w:rFonts w:ascii="Arial" w:hAnsi="Arial" w:cs="Arial"/>
          <w:color w:val="auto"/>
          <w:sz w:val="22"/>
          <w:szCs w:val="22"/>
        </w:rPr>
        <w:t xml:space="preserve">)  </w:t>
      </w:r>
    </w:p>
    <w:p w:rsidR="00E61528"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4. Poor eating habits (</w:t>
      </w:r>
      <w:r w:rsidR="008718CA" w:rsidRPr="00513EA5">
        <w:rPr>
          <w:rFonts w:ascii="Arial" w:hAnsi="Arial" w:cs="Arial"/>
          <w:color w:val="auto"/>
          <w:sz w:val="22"/>
          <w:szCs w:val="22"/>
        </w:rPr>
        <w:t>122</w:t>
      </w:r>
      <w:r w:rsidRPr="00513EA5">
        <w:rPr>
          <w:rFonts w:ascii="Arial" w:hAnsi="Arial" w:cs="Arial"/>
          <w:color w:val="auto"/>
          <w:sz w:val="22"/>
          <w:szCs w:val="22"/>
        </w:rPr>
        <w:t>)</w:t>
      </w:r>
    </w:p>
    <w:p w:rsidR="0073126E" w:rsidRPr="00513EA5" w:rsidRDefault="00E61528" w:rsidP="00E61528">
      <w:pPr>
        <w:pStyle w:val="Default"/>
        <w:rPr>
          <w:rFonts w:ascii="Arial" w:hAnsi="Arial" w:cs="Arial"/>
          <w:color w:val="auto"/>
          <w:sz w:val="22"/>
          <w:szCs w:val="22"/>
        </w:rPr>
      </w:pPr>
      <w:r w:rsidRPr="00513EA5">
        <w:rPr>
          <w:rFonts w:ascii="Arial" w:hAnsi="Arial" w:cs="Arial"/>
          <w:color w:val="auto"/>
          <w:sz w:val="22"/>
          <w:szCs w:val="22"/>
        </w:rPr>
        <w:t xml:space="preserve">5. </w:t>
      </w:r>
      <w:r w:rsidR="008718CA" w:rsidRPr="00513EA5">
        <w:rPr>
          <w:rFonts w:ascii="Arial" w:hAnsi="Arial" w:cs="Arial"/>
          <w:color w:val="auto"/>
          <w:sz w:val="22"/>
          <w:szCs w:val="22"/>
        </w:rPr>
        <w:t xml:space="preserve">Lack of exercise </w:t>
      </w:r>
      <w:r w:rsidRPr="00513EA5">
        <w:rPr>
          <w:rFonts w:ascii="Arial" w:hAnsi="Arial" w:cs="Arial"/>
          <w:color w:val="auto"/>
          <w:sz w:val="22"/>
          <w:szCs w:val="22"/>
        </w:rPr>
        <w:t>(</w:t>
      </w:r>
      <w:r w:rsidR="008718CA" w:rsidRPr="00513EA5">
        <w:rPr>
          <w:rFonts w:ascii="Arial" w:hAnsi="Arial" w:cs="Arial"/>
          <w:color w:val="auto"/>
          <w:sz w:val="22"/>
          <w:szCs w:val="22"/>
        </w:rPr>
        <w:t>95</w:t>
      </w:r>
      <w:r w:rsidRPr="00513EA5">
        <w:rPr>
          <w:rFonts w:ascii="Arial" w:hAnsi="Arial" w:cs="Arial"/>
          <w:color w:val="auto"/>
          <w:sz w:val="22"/>
          <w:szCs w:val="22"/>
        </w:rPr>
        <w:t>)</w:t>
      </w:r>
    </w:p>
    <w:p w:rsidR="0073126E" w:rsidRPr="00513EA5" w:rsidRDefault="008718CA" w:rsidP="008718CA">
      <w:pPr>
        <w:pStyle w:val="Default"/>
        <w:rPr>
          <w:rFonts w:ascii="Arial" w:hAnsi="Arial" w:cs="Arial"/>
          <w:color w:val="auto"/>
          <w:sz w:val="22"/>
          <w:szCs w:val="22"/>
        </w:rPr>
      </w:pPr>
      <w:r w:rsidRPr="00513EA5">
        <w:rPr>
          <w:rFonts w:ascii="Arial" w:hAnsi="Arial" w:cs="Arial"/>
          <w:color w:val="auto"/>
          <w:sz w:val="22"/>
          <w:szCs w:val="22"/>
        </w:rPr>
        <w:t>6. Dropping out of school (93)</w:t>
      </w:r>
    </w:p>
    <w:p w:rsidR="0073126E" w:rsidRPr="00513EA5" w:rsidRDefault="0073126E" w:rsidP="003C5F0E">
      <w:pPr>
        <w:pStyle w:val="Default"/>
        <w:rPr>
          <w:rFonts w:ascii="Arial" w:hAnsi="Arial" w:cs="Arial"/>
          <w:color w:val="auto"/>
          <w:sz w:val="22"/>
          <w:szCs w:val="22"/>
        </w:rPr>
      </w:pPr>
    </w:p>
    <w:p w:rsidR="0073126E" w:rsidRDefault="0073126E" w:rsidP="003C5F0E">
      <w:pPr>
        <w:pStyle w:val="Default"/>
        <w:rPr>
          <w:rFonts w:ascii="Palatino Linotype" w:hAnsi="Palatino Linotype" w:cs="Palatino Linotype"/>
          <w:color w:val="auto"/>
          <w:sz w:val="22"/>
          <w:szCs w:val="22"/>
        </w:rPr>
      </w:pPr>
    </w:p>
    <w:p w:rsidR="00693B3D" w:rsidRPr="00B96506" w:rsidRDefault="00C53EEF" w:rsidP="00693B3D">
      <w:pPr>
        <w:autoSpaceDE w:val="0"/>
        <w:autoSpaceDN w:val="0"/>
        <w:adjustRightInd w:val="0"/>
        <w:spacing w:after="0" w:line="240" w:lineRule="auto"/>
        <w:rPr>
          <w:rFonts w:ascii="Arial" w:hAnsi="Arial" w:cs="Arial"/>
          <w:color w:val="000000"/>
          <w:sz w:val="36"/>
          <w:szCs w:val="36"/>
        </w:rPr>
      </w:pPr>
      <w:r w:rsidRPr="00B96506">
        <w:rPr>
          <w:rFonts w:ascii="Arial" w:hAnsi="Arial" w:cs="Arial"/>
          <w:b/>
          <w:bCs/>
          <w:color w:val="000000"/>
          <w:sz w:val="36"/>
          <w:szCs w:val="36"/>
        </w:rPr>
        <w:t>Top three problems</w:t>
      </w:r>
      <w:r w:rsidR="0033709D" w:rsidRPr="00B96506">
        <w:rPr>
          <w:rFonts w:ascii="Arial" w:hAnsi="Arial" w:cs="Arial"/>
          <w:b/>
          <w:bCs/>
          <w:color w:val="000000"/>
          <w:sz w:val="36"/>
          <w:szCs w:val="36"/>
        </w:rPr>
        <w:t xml:space="preserve"> </w:t>
      </w:r>
      <w:r w:rsidRPr="00B96506">
        <w:rPr>
          <w:rFonts w:ascii="Arial" w:hAnsi="Arial" w:cs="Arial"/>
          <w:b/>
          <w:bCs/>
          <w:color w:val="000000"/>
          <w:sz w:val="36"/>
          <w:szCs w:val="36"/>
        </w:rPr>
        <w:t xml:space="preserve">as </w:t>
      </w:r>
      <w:r w:rsidR="00305A41" w:rsidRPr="00B96506">
        <w:rPr>
          <w:rFonts w:ascii="Arial" w:hAnsi="Arial" w:cs="Arial"/>
          <w:b/>
          <w:bCs/>
          <w:color w:val="000000"/>
          <w:sz w:val="36"/>
          <w:szCs w:val="36"/>
        </w:rPr>
        <w:t xml:space="preserve">determined </w:t>
      </w:r>
      <w:r w:rsidRPr="00B96506">
        <w:rPr>
          <w:rFonts w:ascii="Arial" w:hAnsi="Arial" w:cs="Arial"/>
          <w:b/>
          <w:bCs/>
          <w:color w:val="000000"/>
          <w:sz w:val="36"/>
          <w:szCs w:val="36"/>
        </w:rPr>
        <w:t>by</w:t>
      </w:r>
      <w:r w:rsidR="0033709D" w:rsidRPr="00B96506">
        <w:rPr>
          <w:rFonts w:ascii="Arial" w:hAnsi="Arial" w:cs="Arial"/>
          <w:b/>
          <w:bCs/>
          <w:color w:val="000000"/>
          <w:sz w:val="36"/>
          <w:szCs w:val="36"/>
        </w:rPr>
        <w:t xml:space="preserve"> </w:t>
      </w:r>
      <w:r w:rsidR="00853AC7" w:rsidRPr="00B96506">
        <w:rPr>
          <w:rFonts w:ascii="Arial" w:hAnsi="Arial" w:cs="Arial"/>
          <w:b/>
          <w:bCs/>
          <w:color w:val="000000"/>
          <w:sz w:val="36"/>
          <w:szCs w:val="36"/>
        </w:rPr>
        <w:t xml:space="preserve">Bisbee </w:t>
      </w:r>
      <w:r w:rsidRPr="00B96506">
        <w:rPr>
          <w:rFonts w:ascii="Arial" w:hAnsi="Arial" w:cs="Arial"/>
          <w:b/>
          <w:bCs/>
          <w:color w:val="000000"/>
          <w:sz w:val="36"/>
          <w:szCs w:val="36"/>
        </w:rPr>
        <w:t>group</w:t>
      </w:r>
      <w:r w:rsidR="0033709D" w:rsidRPr="00B96506">
        <w:rPr>
          <w:rFonts w:ascii="Arial" w:hAnsi="Arial" w:cs="Arial"/>
          <w:b/>
          <w:bCs/>
          <w:color w:val="000000"/>
          <w:sz w:val="36"/>
          <w:szCs w:val="36"/>
        </w:rPr>
        <w:t>:</w:t>
      </w:r>
      <w:r w:rsidR="00693B3D" w:rsidRPr="00B96506">
        <w:rPr>
          <w:rFonts w:ascii="Arial" w:hAnsi="Arial" w:cs="Arial"/>
          <w:b/>
          <w:bCs/>
          <w:color w:val="000000"/>
          <w:sz w:val="36"/>
          <w:szCs w:val="36"/>
        </w:rPr>
        <w:t xml:space="preserve"> </w:t>
      </w:r>
    </w:p>
    <w:p w:rsidR="0013373E" w:rsidRPr="00513EA5" w:rsidRDefault="00305A41" w:rsidP="00693B3D">
      <w:pPr>
        <w:autoSpaceDE w:val="0"/>
        <w:autoSpaceDN w:val="0"/>
        <w:adjustRightInd w:val="0"/>
        <w:spacing w:after="0" w:line="240" w:lineRule="auto"/>
        <w:rPr>
          <w:rFonts w:ascii="Arial" w:hAnsi="Arial" w:cs="Arial"/>
        </w:rPr>
      </w:pPr>
      <w:r w:rsidRPr="00513EA5">
        <w:rPr>
          <w:rFonts w:ascii="Arial" w:hAnsi="Arial" w:cs="Arial"/>
        </w:rPr>
        <w:t xml:space="preserve">A </w:t>
      </w:r>
      <w:r w:rsidR="008718CA" w:rsidRPr="00513EA5">
        <w:rPr>
          <w:rFonts w:ascii="Arial" w:hAnsi="Arial" w:cs="Arial"/>
        </w:rPr>
        <w:t>Bisbee</w:t>
      </w:r>
      <w:r w:rsidR="0013373E" w:rsidRPr="00513EA5">
        <w:rPr>
          <w:rFonts w:ascii="Arial" w:hAnsi="Arial" w:cs="Arial"/>
        </w:rPr>
        <w:t xml:space="preserve"> community meeting was held </w:t>
      </w:r>
      <w:r w:rsidR="008718CA" w:rsidRPr="00513EA5">
        <w:rPr>
          <w:rFonts w:ascii="Arial" w:hAnsi="Arial" w:cs="Arial"/>
        </w:rPr>
        <w:t>November 30</w:t>
      </w:r>
      <w:r w:rsidR="0013373E" w:rsidRPr="00513EA5">
        <w:rPr>
          <w:rFonts w:ascii="Arial" w:hAnsi="Arial" w:cs="Arial"/>
        </w:rPr>
        <w:t>, 2016. T</w:t>
      </w:r>
      <w:r w:rsidR="008718CA" w:rsidRPr="00513EA5">
        <w:rPr>
          <w:rFonts w:ascii="Arial" w:hAnsi="Arial" w:cs="Arial"/>
        </w:rPr>
        <w:t>hirty</w:t>
      </w:r>
      <w:r w:rsidR="0013373E" w:rsidRPr="00513EA5">
        <w:rPr>
          <w:rFonts w:ascii="Arial" w:hAnsi="Arial" w:cs="Arial"/>
        </w:rPr>
        <w:t xml:space="preserve"> community members were in attendance for the presentation of Cochise County community health data and the midpoint survey results for the county and </w:t>
      </w:r>
      <w:r w:rsidR="00853AC7" w:rsidRPr="00513EA5">
        <w:rPr>
          <w:rFonts w:ascii="Arial" w:hAnsi="Arial" w:cs="Arial"/>
        </w:rPr>
        <w:t>Bisbee</w:t>
      </w:r>
      <w:r w:rsidR="0013373E" w:rsidRPr="00513EA5">
        <w:rPr>
          <w:rFonts w:ascii="Arial" w:hAnsi="Arial" w:cs="Arial"/>
        </w:rPr>
        <w:t xml:space="preserve"> area. After hearing the presentation and discussing the county health data and survey results, the community members ranked the following issues as the top three problems facing </w:t>
      </w:r>
      <w:r w:rsidR="00853AC7" w:rsidRPr="00513EA5">
        <w:rPr>
          <w:rFonts w:ascii="Arial" w:hAnsi="Arial" w:cs="Arial"/>
        </w:rPr>
        <w:t>Bisbee</w:t>
      </w:r>
      <w:r w:rsidR="0013373E" w:rsidRPr="00513EA5">
        <w:rPr>
          <w:rFonts w:ascii="Arial" w:hAnsi="Arial" w:cs="Arial"/>
        </w:rPr>
        <w:t xml:space="preserve"> residents:</w:t>
      </w:r>
    </w:p>
    <w:p w:rsidR="0013373E" w:rsidRPr="00513EA5" w:rsidRDefault="0013373E" w:rsidP="00693B3D">
      <w:pPr>
        <w:autoSpaceDE w:val="0"/>
        <w:autoSpaceDN w:val="0"/>
        <w:adjustRightInd w:val="0"/>
        <w:spacing w:after="0" w:line="240" w:lineRule="auto"/>
        <w:rPr>
          <w:rFonts w:ascii="Arial" w:hAnsi="Arial" w:cs="Arial"/>
        </w:rPr>
      </w:pPr>
      <w:r w:rsidRPr="00513EA5">
        <w:rPr>
          <w:rFonts w:ascii="Arial" w:hAnsi="Arial" w:cs="Arial"/>
        </w:rPr>
        <w:t>1</w:t>
      </w:r>
      <w:r w:rsidR="00853AC7" w:rsidRPr="00513EA5">
        <w:rPr>
          <w:rFonts w:ascii="Arial" w:hAnsi="Arial" w:cs="Arial"/>
        </w:rPr>
        <w:t>. Alcohol/Substance Abuse</w:t>
      </w:r>
      <w:r w:rsidRPr="00513EA5">
        <w:rPr>
          <w:rFonts w:ascii="Arial" w:hAnsi="Arial" w:cs="Arial"/>
        </w:rPr>
        <w:t xml:space="preserve"> </w:t>
      </w:r>
    </w:p>
    <w:p w:rsidR="0013373E" w:rsidRPr="00513EA5" w:rsidRDefault="00853AC7" w:rsidP="00693B3D">
      <w:pPr>
        <w:autoSpaceDE w:val="0"/>
        <w:autoSpaceDN w:val="0"/>
        <w:adjustRightInd w:val="0"/>
        <w:spacing w:after="0" w:line="240" w:lineRule="auto"/>
        <w:rPr>
          <w:rFonts w:ascii="Arial" w:hAnsi="Arial" w:cs="Arial"/>
        </w:rPr>
      </w:pPr>
      <w:r w:rsidRPr="00513EA5">
        <w:rPr>
          <w:rFonts w:ascii="Arial" w:hAnsi="Arial" w:cs="Arial"/>
        </w:rPr>
        <w:t>2.  Good Jobs/Healthy Economy</w:t>
      </w:r>
    </w:p>
    <w:p w:rsidR="0013373E" w:rsidRPr="00513EA5" w:rsidRDefault="0013373E" w:rsidP="00693B3D">
      <w:pPr>
        <w:autoSpaceDE w:val="0"/>
        <w:autoSpaceDN w:val="0"/>
        <w:adjustRightInd w:val="0"/>
        <w:spacing w:after="0" w:line="240" w:lineRule="auto"/>
        <w:rPr>
          <w:rFonts w:ascii="Arial" w:hAnsi="Arial" w:cs="Arial"/>
        </w:rPr>
      </w:pPr>
      <w:r w:rsidRPr="00513EA5">
        <w:rPr>
          <w:rFonts w:ascii="Arial" w:hAnsi="Arial" w:cs="Arial"/>
        </w:rPr>
        <w:t xml:space="preserve">3.  </w:t>
      </w:r>
      <w:r w:rsidR="00853AC7" w:rsidRPr="00513EA5">
        <w:rPr>
          <w:rFonts w:ascii="Arial" w:hAnsi="Arial" w:cs="Arial"/>
        </w:rPr>
        <w:t>Obesity &amp; Healthy Lifestyles</w:t>
      </w:r>
    </w:p>
    <w:p w:rsidR="00513EA5" w:rsidRDefault="00513EA5" w:rsidP="00853AC7">
      <w:pPr>
        <w:autoSpaceDE w:val="0"/>
        <w:autoSpaceDN w:val="0"/>
        <w:adjustRightInd w:val="0"/>
        <w:spacing w:after="0" w:line="240" w:lineRule="auto"/>
        <w:rPr>
          <w:rFonts w:ascii="Cambria" w:hAnsi="Cambria"/>
          <w:b/>
          <w:sz w:val="36"/>
          <w:szCs w:val="36"/>
        </w:rPr>
      </w:pPr>
    </w:p>
    <w:p w:rsidR="00513EA5" w:rsidRDefault="00513EA5" w:rsidP="00853AC7">
      <w:pPr>
        <w:autoSpaceDE w:val="0"/>
        <w:autoSpaceDN w:val="0"/>
        <w:adjustRightInd w:val="0"/>
        <w:spacing w:after="0" w:line="240" w:lineRule="auto"/>
        <w:rPr>
          <w:rFonts w:ascii="Cambria" w:hAnsi="Cambria"/>
          <w:b/>
          <w:sz w:val="36"/>
          <w:szCs w:val="36"/>
        </w:rPr>
      </w:pPr>
    </w:p>
    <w:p w:rsidR="0013373E" w:rsidRPr="00B96506" w:rsidRDefault="00853AC7" w:rsidP="00853AC7">
      <w:pPr>
        <w:autoSpaceDE w:val="0"/>
        <w:autoSpaceDN w:val="0"/>
        <w:adjustRightInd w:val="0"/>
        <w:spacing w:after="0" w:line="240" w:lineRule="auto"/>
        <w:rPr>
          <w:rFonts w:ascii="Arial" w:hAnsi="Arial" w:cs="Arial"/>
          <w:b/>
          <w:sz w:val="36"/>
          <w:szCs w:val="36"/>
        </w:rPr>
      </w:pPr>
      <w:r w:rsidRPr="00B96506">
        <w:rPr>
          <w:rFonts w:ascii="Arial" w:hAnsi="Arial" w:cs="Arial"/>
          <w:b/>
          <w:sz w:val="36"/>
          <w:szCs w:val="36"/>
        </w:rPr>
        <w:t>Top three problems as determined by Douglas group:</w:t>
      </w:r>
    </w:p>
    <w:p w:rsidR="00853AC7" w:rsidRPr="00853AC7" w:rsidRDefault="00853AC7" w:rsidP="00853AC7">
      <w:pPr>
        <w:autoSpaceDE w:val="0"/>
        <w:autoSpaceDN w:val="0"/>
        <w:adjustRightInd w:val="0"/>
        <w:spacing w:after="0" w:line="240" w:lineRule="auto"/>
        <w:rPr>
          <w:rFonts w:ascii="Arial" w:hAnsi="Arial" w:cs="Arial"/>
        </w:rPr>
      </w:pPr>
      <w:r w:rsidRPr="00853AC7">
        <w:rPr>
          <w:rFonts w:ascii="Arial" w:hAnsi="Arial" w:cs="Arial"/>
        </w:rPr>
        <w:t xml:space="preserve">A </w:t>
      </w:r>
      <w:r>
        <w:rPr>
          <w:rFonts w:ascii="Arial" w:hAnsi="Arial" w:cs="Arial"/>
        </w:rPr>
        <w:t>Douglas</w:t>
      </w:r>
      <w:r w:rsidRPr="00853AC7">
        <w:rPr>
          <w:rFonts w:ascii="Arial" w:hAnsi="Arial" w:cs="Arial"/>
        </w:rPr>
        <w:t xml:space="preserve"> community meeting was held November 30, 2016. T</w:t>
      </w:r>
      <w:r>
        <w:rPr>
          <w:rFonts w:ascii="Arial" w:hAnsi="Arial" w:cs="Arial"/>
        </w:rPr>
        <w:t>wenty-five</w:t>
      </w:r>
      <w:r w:rsidRPr="00853AC7">
        <w:rPr>
          <w:rFonts w:ascii="Arial" w:hAnsi="Arial" w:cs="Arial"/>
        </w:rPr>
        <w:t xml:space="preserve"> community members were in attendance for the presentation of Cochise County community health data and the midpoint survey results for the county and </w:t>
      </w:r>
      <w:r>
        <w:rPr>
          <w:rFonts w:ascii="Arial" w:hAnsi="Arial" w:cs="Arial"/>
        </w:rPr>
        <w:t>Douglas</w:t>
      </w:r>
      <w:r w:rsidRPr="00853AC7">
        <w:rPr>
          <w:rFonts w:ascii="Arial" w:hAnsi="Arial" w:cs="Arial"/>
        </w:rPr>
        <w:t xml:space="preserve"> area. After hearing the presentation and discussing the county health data and survey results, the community members ranked the following issues as the top three problems facing </w:t>
      </w:r>
      <w:r>
        <w:rPr>
          <w:rFonts w:ascii="Arial" w:hAnsi="Arial" w:cs="Arial"/>
        </w:rPr>
        <w:t>Douglas</w:t>
      </w:r>
      <w:r w:rsidRPr="00853AC7">
        <w:rPr>
          <w:rFonts w:ascii="Arial" w:hAnsi="Arial" w:cs="Arial"/>
        </w:rPr>
        <w:t xml:space="preserve"> residents:</w:t>
      </w:r>
    </w:p>
    <w:p w:rsidR="00853AC7" w:rsidRPr="00853AC7" w:rsidRDefault="00853AC7" w:rsidP="00853AC7">
      <w:pPr>
        <w:autoSpaceDE w:val="0"/>
        <w:autoSpaceDN w:val="0"/>
        <w:adjustRightInd w:val="0"/>
        <w:spacing w:after="0" w:line="240" w:lineRule="auto"/>
        <w:rPr>
          <w:rFonts w:ascii="Arial" w:hAnsi="Arial" w:cs="Arial"/>
        </w:rPr>
      </w:pPr>
      <w:r w:rsidRPr="00853AC7">
        <w:rPr>
          <w:rFonts w:ascii="Arial" w:hAnsi="Arial" w:cs="Arial"/>
        </w:rPr>
        <w:t xml:space="preserve">1. </w:t>
      </w:r>
      <w:r w:rsidR="00957F6D">
        <w:rPr>
          <w:rFonts w:ascii="Arial" w:hAnsi="Arial" w:cs="Arial"/>
        </w:rPr>
        <w:t xml:space="preserve"> </w:t>
      </w:r>
      <w:r>
        <w:rPr>
          <w:rFonts w:ascii="Arial" w:hAnsi="Arial" w:cs="Arial"/>
        </w:rPr>
        <w:t>Mental Health/Drug Abuse</w:t>
      </w:r>
      <w:r w:rsidRPr="00853AC7">
        <w:rPr>
          <w:rFonts w:ascii="Arial" w:hAnsi="Arial" w:cs="Arial"/>
        </w:rPr>
        <w:t xml:space="preserve"> </w:t>
      </w:r>
    </w:p>
    <w:p w:rsidR="00853AC7" w:rsidRPr="00853AC7" w:rsidRDefault="00853AC7" w:rsidP="00853AC7">
      <w:pPr>
        <w:autoSpaceDE w:val="0"/>
        <w:autoSpaceDN w:val="0"/>
        <w:adjustRightInd w:val="0"/>
        <w:spacing w:after="0" w:line="240" w:lineRule="auto"/>
        <w:rPr>
          <w:rFonts w:ascii="Arial" w:hAnsi="Arial" w:cs="Arial"/>
        </w:rPr>
      </w:pPr>
      <w:r>
        <w:rPr>
          <w:rFonts w:ascii="Arial" w:hAnsi="Arial" w:cs="Arial"/>
        </w:rPr>
        <w:t>2.  Teen Pregnancy/Birth Control</w:t>
      </w:r>
    </w:p>
    <w:p w:rsidR="00853AC7" w:rsidRPr="00853AC7" w:rsidRDefault="00853AC7" w:rsidP="00853AC7">
      <w:pPr>
        <w:autoSpaceDE w:val="0"/>
        <w:autoSpaceDN w:val="0"/>
        <w:adjustRightInd w:val="0"/>
        <w:spacing w:after="0" w:line="240" w:lineRule="auto"/>
        <w:rPr>
          <w:rFonts w:ascii="Arial" w:hAnsi="Arial" w:cs="Arial"/>
        </w:rPr>
      </w:pPr>
      <w:r w:rsidRPr="00853AC7">
        <w:rPr>
          <w:rFonts w:ascii="Arial" w:hAnsi="Arial" w:cs="Arial"/>
        </w:rPr>
        <w:t xml:space="preserve">3.  </w:t>
      </w:r>
      <w:r>
        <w:rPr>
          <w:rFonts w:ascii="Arial" w:hAnsi="Arial" w:cs="Arial"/>
        </w:rPr>
        <w:t>Healthy Eating/Diabetes - Obesity</w:t>
      </w:r>
    </w:p>
    <w:p w:rsidR="00853AC7" w:rsidRDefault="00853AC7" w:rsidP="00C53EEF">
      <w:pPr>
        <w:autoSpaceDE w:val="0"/>
        <w:autoSpaceDN w:val="0"/>
        <w:adjustRightInd w:val="0"/>
        <w:spacing w:after="0" w:line="240" w:lineRule="auto"/>
        <w:rPr>
          <w:rFonts w:ascii="Cambria" w:hAnsi="Cambria" w:cs="Cambria"/>
          <w:b/>
          <w:bCs/>
          <w:color w:val="000000"/>
          <w:sz w:val="36"/>
          <w:szCs w:val="36"/>
        </w:rPr>
      </w:pPr>
    </w:p>
    <w:p w:rsidR="00B96506" w:rsidRDefault="00B96506" w:rsidP="00C53EEF">
      <w:pPr>
        <w:autoSpaceDE w:val="0"/>
        <w:autoSpaceDN w:val="0"/>
        <w:adjustRightInd w:val="0"/>
        <w:spacing w:after="0" w:line="240" w:lineRule="auto"/>
        <w:rPr>
          <w:rFonts w:ascii="Arial" w:hAnsi="Arial" w:cs="Arial"/>
          <w:b/>
          <w:bCs/>
          <w:color w:val="000000"/>
          <w:sz w:val="36"/>
          <w:szCs w:val="36"/>
        </w:rPr>
      </w:pPr>
    </w:p>
    <w:p w:rsidR="00C53EEF" w:rsidRPr="00B96506" w:rsidRDefault="00C53EEF" w:rsidP="00C53EEF">
      <w:pPr>
        <w:autoSpaceDE w:val="0"/>
        <w:autoSpaceDN w:val="0"/>
        <w:adjustRightInd w:val="0"/>
        <w:spacing w:after="0" w:line="240" w:lineRule="auto"/>
        <w:rPr>
          <w:rFonts w:ascii="Arial" w:hAnsi="Arial" w:cs="Arial"/>
          <w:color w:val="000000"/>
          <w:sz w:val="36"/>
          <w:szCs w:val="36"/>
        </w:rPr>
      </w:pPr>
      <w:r w:rsidRPr="00B96506">
        <w:rPr>
          <w:rFonts w:ascii="Arial" w:hAnsi="Arial" w:cs="Arial"/>
          <w:b/>
          <w:bCs/>
          <w:color w:val="000000"/>
          <w:sz w:val="36"/>
          <w:szCs w:val="36"/>
        </w:rPr>
        <w:lastRenderedPageBreak/>
        <w:t xml:space="preserve">Top health priorities </w:t>
      </w:r>
      <w:r w:rsidR="00CC14E5" w:rsidRPr="00B96506">
        <w:rPr>
          <w:rFonts w:ascii="Arial" w:hAnsi="Arial" w:cs="Arial"/>
          <w:b/>
          <w:bCs/>
          <w:color w:val="000000"/>
          <w:sz w:val="36"/>
          <w:szCs w:val="36"/>
        </w:rPr>
        <w:t xml:space="preserve">as </w:t>
      </w:r>
      <w:r w:rsidRPr="00B96506">
        <w:rPr>
          <w:rFonts w:ascii="Arial" w:hAnsi="Arial" w:cs="Arial"/>
          <w:b/>
          <w:bCs/>
          <w:color w:val="000000"/>
          <w:sz w:val="36"/>
          <w:szCs w:val="36"/>
        </w:rPr>
        <w:t xml:space="preserve">determined by </w:t>
      </w:r>
      <w:r w:rsidR="001C0EFD" w:rsidRPr="00B96506">
        <w:rPr>
          <w:rFonts w:ascii="Arial" w:hAnsi="Arial" w:cs="Arial"/>
          <w:b/>
          <w:bCs/>
          <w:color w:val="000000"/>
          <w:sz w:val="36"/>
          <w:szCs w:val="36"/>
        </w:rPr>
        <w:t>CQCH</w:t>
      </w:r>
      <w:r w:rsidRPr="00B96506">
        <w:rPr>
          <w:rFonts w:ascii="Arial" w:hAnsi="Arial" w:cs="Arial"/>
          <w:b/>
          <w:bCs/>
          <w:color w:val="000000"/>
          <w:sz w:val="36"/>
          <w:szCs w:val="36"/>
        </w:rPr>
        <w:t xml:space="preserve">: </w:t>
      </w:r>
    </w:p>
    <w:p w:rsidR="00C53EEF" w:rsidRDefault="00C53EEF" w:rsidP="00693B3D">
      <w:pPr>
        <w:autoSpaceDE w:val="0"/>
        <w:autoSpaceDN w:val="0"/>
        <w:adjustRightInd w:val="0"/>
        <w:spacing w:after="0" w:line="240" w:lineRule="auto"/>
        <w:rPr>
          <w:rFonts w:ascii="Palatino Linotype" w:hAnsi="Palatino Linotype" w:cs="Palatino Linotype"/>
          <w:b/>
          <w:bCs/>
          <w:color w:val="000000"/>
          <w:sz w:val="23"/>
          <w:szCs w:val="23"/>
        </w:rPr>
      </w:pPr>
    </w:p>
    <w:p w:rsidR="00C53EEF" w:rsidRDefault="00962D01" w:rsidP="00693B3D">
      <w:pPr>
        <w:autoSpaceDE w:val="0"/>
        <w:autoSpaceDN w:val="0"/>
        <w:adjustRightInd w:val="0"/>
        <w:spacing w:after="0" w:line="240" w:lineRule="auto"/>
        <w:rPr>
          <w:rFonts w:ascii="Arial" w:hAnsi="Arial" w:cs="Arial"/>
          <w:b/>
          <w:bCs/>
        </w:rPr>
      </w:pPr>
      <w:r>
        <w:rPr>
          <w:rFonts w:ascii="Arial" w:hAnsi="Arial" w:cs="Arial"/>
          <w:b/>
          <w:bCs/>
        </w:rPr>
        <w:t xml:space="preserve">Substance </w:t>
      </w:r>
      <w:r w:rsidR="00C53EEF">
        <w:rPr>
          <w:rFonts w:ascii="Arial" w:hAnsi="Arial" w:cs="Arial"/>
          <w:b/>
          <w:bCs/>
        </w:rPr>
        <w:t>Abuse</w:t>
      </w:r>
      <w:r>
        <w:rPr>
          <w:rFonts w:ascii="Arial" w:hAnsi="Arial" w:cs="Arial"/>
          <w:b/>
          <w:bCs/>
        </w:rPr>
        <w:t xml:space="preserve"> / Misuse</w:t>
      </w:r>
      <w:r w:rsidR="00C53EEF">
        <w:rPr>
          <w:rFonts w:ascii="Arial" w:hAnsi="Arial" w:cs="Arial"/>
          <w:b/>
          <w:bCs/>
        </w:rPr>
        <w:t xml:space="preserve"> </w:t>
      </w:r>
    </w:p>
    <w:p w:rsidR="00CC14E5" w:rsidRPr="003C5F0E" w:rsidRDefault="00CC14E5" w:rsidP="003C5F0E">
      <w:pPr>
        <w:pStyle w:val="Default"/>
        <w:rPr>
          <w:sz w:val="22"/>
          <w:szCs w:val="22"/>
        </w:rPr>
      </w:pPr>
      <w:r>
        <w:rPr>
          <w:rFonts w:ascii="Arial" w:hAnsi="Arial" w:cs="Arial"/>
          <w:sz w:val="22"/>
          <w:szCs w:val="22"/>
        </w:rPr>
        <w:t xml:space="preserve">Medicaid utilization data revealed that mental health and substance use disorders are a major contributor to the poor health of Cochise County residents. Mental health and physical health are inextricably linked, and research has shown a link between depression and chronic diseases and health conditions, including diabetes and cancer, which are two of the leading causes of death in Cochise County. </w:t>
      </w:r>
      <w:r w:rsidR="004E25CE">
        <w:rPr>
          <w:rFonts w:ascii="Arial" w:hAnsi="Arial" w:cs="Arial"/>
          <w:sz w:val="22"/>
          <w:szCs w:val="22"/>
        </w:rPr>
        <w:t xml:space="preserve">To increase coordinated care for substance abuse, </w:t>
      </w:r>
      <w:r w:rsidR="007F5DF2">
        <w:rPr>
          <w:rFonts w:ascii="Arial" w:hAnsi="Arial" w:cs="Arial"/>
          <w:sz w:val="22"/>
          <w:szCs w:val="22"/>
        </w:rPr>
        <w:t>Copper Queen</w:t>
      </w:r>
      <w:r w:rsidR="004E25CE">
        <w:rPr>
          <w:rFonts w:ascii="Arial" w:hAnsi="Arial" w:cs="Arial"/>
          <w:sz w:val="22"/>
          <w:szCs w:val="22"/>
        </w:rPr>
        <w:t xml:space="preserve"> Community Hospital is </w:t>
      </w:r>
      <w:r w:rsidR="007F5DF2">
        <w:rPr>
          <w:rFonts w:ascii="Arial" w:hAnsi="Arial" w:cs="Arial"/>
          <w:sz w:val="22"/>
          <w:szCs w:val="22"/>
        </w:rPr>
        <w:t xml:space="preserve">participating in a </w:t>
      </w:r>
      <w:r w:rsidR="004E25CE">
        <w:rPr>
          <w:rFonts w:ascii="Arial" w:hAnsi="Arial" w:cs="Arial"/>
          <w:sz w:val="22"/>
          <w:szCs w:val="22"/>
        </w:rPr>
        <w:t xml:space="preserve">federal grant to further develop a network to improve outcomes in opioid misuse and management – a major new crisis in Arizona -- for rural communities across Southern Arizona. </w:t>
      </w:r>
    </w:p>
    <w:p w:rsidR="00C53EEF" w:rsidRDefault="00C53EEF" w:rsidP="00693B3D">
      <w:pPr>
        <w:autoSpaceDE w:val="0"/>
        <w:autoSpaceDN w:val="0"/>
        <w:adjustRightInd w:val="0"/>
        <w:spacing w:after="0" w:line="240" w:lineRule="auto"/>
        <w:rPr>
          <w:rFonts w:ascii="Palatino Linotype" w:hAnsi="Palatino Linotype" w:cs="Palatino Linotype"/>
          <w:b/>
          <w:bCs/>
          <w:color w:val="000000"/>
          <w:sz w:val="23"/>
          <w:szCs w:val="23"/>
        </w:rPr>
      </w:pPr>
    </w:p>
    <w:p w:rsidR="00693B3D" w:rsidRDefault="00C53EEF" w:rsidP="00693B3D">
      <w:pPr>
        <w:autoSpaceDE w:val="0"/>
        <w:autoSpaceDN w:val="0"/>
        <w:adjustRightInd w:val="0"/>
        <w:spacing w:after="0" w:line="240" w:lineRule="auto"/>
        <w:rPr>
          <w:rFonts w:ascii="Arial" w:hAnsi="Arial" w:cs="Arial"/>
          <w:b/>
          <w:bCs/>
          <w:color w:val="000000"/>
        </w:rPr>
      </w:pPr>
      <w:r w:rsidRPr="00C53EEF">
        <w:rPr>
          <w:rFonts w:ascii="Arial" w:hAnsi="Arial" w:cs="Arial"/>
          <w:b/>
          <w:bCs/>
          <w:color w:val="000000"/>
        </w:rPr>
        <w:t>Diabetes and Obesity</w:t>
      </w:r>
      <w:r w:rsidR="006D2F40">
        <w:rPr>
          <w:rFonts w:ascii="Arial" w:hAnsi="Arial" w:cs="Arial"/>
          <w:b/>
          <w:bCs/>
          <w:color w:val="000000"/>
        </w:rPr>
        <w:t>, including Healthy E</w:t>
      </w:r>
      <w:r w:rsidR="00CC14E5">
        <w:rPr>
          <w:rFonts w:ascii="Arial" w:hAnsi="Arial" w:cs="Arial"/>
          <w:b/>
          <w:bCs/>
          <w:color w:val="000000"/>
        </w:rPr>
        <w:t>ating</w:t>
      </w:r>
    </w:p>
    <w:p w:rsidR="00CC14E5" w:rsidRPr="00CC14E5" w:rsidRDefault="00CC14E5" w:rsidP="00CC14E5">
      <w:pPr>
        <w:pStyle w:val="Default"/>
        <w:rPr>
          <w:rFonts w:ascii="Arial" w:hAnsi="Arial" w:cs="Arial"/>
          <w:sz w:val="22"/>
          <w:szCs w:val="22"/>
        </w:rPr>
      </w:pPr>
      <w:r>
        <w:rPr>
          <w:rFonts w:ascii="Arial" w:hAnsi="Arial" w:cs="Arial"/>
          <w:sz w:val="22"/>
          <w:szCs w:val="22"/>
        </w:rPr>
        <w:t xml:space="preserve">Unhealthful individual behaviors like smoking, lack of physical activity, and poor eating habits are major contributors to the leading chronic diseases. The United States Department of Agriculture (USDA) catalogs who has limited access to healthy food by determining what percentage of low-income residents live close to a grocery store (within 10 miles in rural areas). The lack of healthy food choices, lack of physical activity and obesity all contribute to the county’s high rate of diabetes. </w:t>
      </w:r>
    </w:p>
    <w:p w:rsidR="00590D2A" w:rsidRDefault="00590D2A" w:rsidP="003C5F0E">
      <w:pPr>
        <w:pStyle w:val="Default"/>
        <w:rPr>
          <w:rFonts w:ascii="Palatino Linotype" w:hAnsi="Palatino Linotype" w:cs="Palatino Linotype"/>
          <w:color w:val="auto"/>
          <w:sz w:val="22"/>
          <w:szCs w:val="22"/>
        </w:rPr>
      </w:pPr>
    </w:p>
    <w:p w:rsidR="007F5DF2" w:rsidRPr="007F5DF2" w:rsidRDefault="007F5DF2" w:rsidP="007F5DF2">
      <w:pPr>
        <w:pStyle w:val="Default"/>
        <w:rPr>
          <w:rFonts w:ascii="Arial" w:hAnsi="Arial" w:cs="Arial"/>
          <w:b/>
          <w:color w:val="auto"/>
          <w:sz w:val="22"/>
          <w:szCs w:val="22"/>
        </w:rPr>
      </w:pPr>
      <w:r w:rsidRPr="007F5DF2">
        <w:rPr>
          <w:rFonts w:ascii="Arial" w:hAnsi="Arial" w:cs="Arial"/>
          <w:b/>
          <w:color w:val="auto"/>
          <w:sz w:val="22"/>
          <w:szCs w:val="22"/>
        </w:rPr>
        <w:t xml:space="preserve">Good Jobs and a Healthy Economy </w:t>
      </w:r>
    </w:p>
    <w:p w:rsidR="00BA0962" w:rsidRPr="007F5DF2" w:rsidRDefault="007F5DF2" w:rsidP="007F5DF2">
      <w:pPr>
        <w:pStyle w:val="Default"/>
        <w:rPr>
          <w:rFonts w:ascii="Arial" w:hAnsi="Arial" w:cs="Arial"/>
          <w:color w:val="auto"/>
          <w:sz w:val="22"/>
          <w:szCs w:val="22"/>
        </w:rPr>
      </w:pPr>
      <w:r w:rsidRPr="007F5DF2">
        <w:rPr>
          <w:rFonts w:ascii="Arial" w:hAnsi="Arial" w:cs="Arial"/>
          <w:color w:val="auto"/>
          <w:sz w:val="22"/>
          <w:szCs w:val="22"/>
        </w:rPr>
        <w:t>Health is influenced by a number of factors including social and economic factors, including where people live. People who live in rural areas are at a higher risk of having poor health. Cochise County is one of two counties in Arizona with a declining census; all other counties are experiencing population growth. In addition, approximately 28 percent of the county’s children are living in poverty, which is an indicator for an increased risk of mortality, prevalence of medical conditions and disease incidence, and poor health behaviors.</w:t>
      </w:r>
    </w:p>
    <w:p w:rsidR="0073126E" w:rsidRDefault="0073126E" w:rsidP="003C5F0E">
      <w:pPr>
        <w:pStyle w:val="Default"/>
        <w:rPr>
          <w:rFonts w:ascii="Palatino Linotype" w:hAnsi="Palatino Linotype" w:cs="Palatino Linotype"/>
          <w:color w:val="auto"/>
          <w:sz w:val="22"/>
          <w:szCs w:val="22"/>
        </w:rPr>
      </w:pPr>
    </w:p>
    <w:p w:rsidR="00CC14E5" w:rsidRPr="00C53EEF" w:rsidRDefault="00CC14E5" w:rsidP="00693B3D">
      <w:pPr>
        <w:autoSpaceDE w:val="0"/>
        <w:autoSpaceDN w:val="0"/>
        <w:adjustRightInd w:val="0"/>
        <w:spacing w:after="0" w:line="240" w:lineRule="auto"/>
        <w:rPr>
          <w:rFonts w:ascii="Arial" w:hAnsi="Arial" w:cs="Arial"/>
          <w:b/>
          <w:color w:val="000000"/>
        </w:rPr>
      </w:pPr>
    </w:p>
    <w:p w:rsidR="00693B3D" w:rsidRPr="00B96506" w:rsidRDefault="00693B3D" w:rsidP="00693B3D">
      <w:pPr>
        <w:autoSpaceDE w:val="0"/>
        <w:autoSpaceDN w:val="0"/>
        <w:adjustRightInd w:val="0"/>
        <w:spacing w:after="0" w:line="240" w:lineRule="auto"/>
        <w:rPr>
          <w:rFonts w:ascii="Arial" w:hAnsi="Arial" w:cs="Arial"/>
          <w:color w:val="000000"/>
          <w:sz w:val="36"/>
          <w:szCs w:val="36"/>
        </w:rPr>
      </w:pPr>
      <w:r w:rsidRPr="00B96506">
        <w:rPr>
          <w:rFonts w:ascii="Arial" w:hAnsi="Arial" w:cs="Arial"/>
          <w:b/>
          <w:bCs/>
          <w:color w:val="000000"/>
          <w:sz w:val="36"/>
          <w:szCs w:val="36"/>
        </w:rPr>
        <w:t xml:space="preserve">Action Plan </w:t>
      </w:r>
    </w:p>
    <w:p w:rsidR="00693B3D" w:rsidRPr="00513EA5" w:rsidRDefault="001C0EFD" w:rsidP="00693B3D">
      <w:pPr>
        <w:pStyle w:val="Default"/>
        <w:rPr>
          <w:rFonts w:ascii="Arial" w:hAnsi="Arial" w:cs="Arial"/>
          <w:sz w:val="22"/>
          <w:szCs w:val="22"/>
        </w:rPr>
      </w:pPr>
      <w:r w:rsidRPr="00513EA5">
        <w:rPr>
          <w:rFonts w:ascii="Arial" w:hAnsi="Arial" w:cs="Arial"/>
          <w:sz w:val="22"/>
          <w:szCs w:val="22"/>
        </w:rPr>
        <w:t>CQCH</w:t>
      </w:r>
      <w:r w:rsidR="00693B3D" w:rsidRPr="00513EA5">
        <w:rPr>
          <w:rFonts w:ascii="Arial" w:hAnsi="Arial" w:cs="Arial"/>
          <w:sz w:val="22"/>
          <w:szCs w:val="22"/>
        </w:rPr>
        <w:t xml:space="preserve"> is committed to quality healthcare close to home. Additionally, the hospital has a commitment to address challenges in a proactive manner. A number of needs and challenges have been identified through the CHNA process. Currently, the hospital is working to meet many of the needs identified through existing services and venues</w:t>
      </w:r>
      <w:r w:rsidR="00CC14E5" w:rsidRPr="00513EA5">
        <w:rPr>
          <w:rFonts w:ascii="Arial" w:hAnsi="Arial" w:cs="Arial"/>
          <w:sz w:val="22"/>
          <w:szCs w:val="22"/>
        </w:rPr>
        <w:t>, including a 24-</w:t>
      </w:r>
      <w:r w:rsidR="00693B3D" w:rsidRPr="00513EA5">
        <w:rPr>
          <w:rFonts w:ascii="Arial" w:hAnsi="Arial" w:cs="Arial"/>
          <w:sz w:val="22"/>
          <w:szCs w:val="22"/>
        </w:rPr>
        <w:t>hour emergency department with a Level IV Trauma Center</w:t>
      </w:r>
      <w:r w:rsidR="00C53EEF" w:rsidRPr="00513EA5">
        <w:rPr>
          <w:rFonts w:ascii="Arial" w:hAnsi="Arial" w:cs="Arial"/>
          <w:sz w:val="22"/>
          <w:szCs w:val="22"/>
        </w:rPr>
        <w:t>,</w:t>
      </w:r>
      <w:r w:rsidR="00EC114F" w:rsidRPr="00513EA5">
        <w:rPr>
          <w:rFonts w:ascii="Arial" w:hAnsi="Arial" w:cs="Arial"/>
          <w:sz w:val="22"/>
          <w:szCs w:val="22"/>
        </w:rPr>
        <w:t xml:space="preserve"> imaging and respiratory services,</w:t>
      </w:r>
      <w:r w:rsidR="00C53EEF" w:rsidRPr="00513EA5">
        <w:rPr>
          <w:rFonts w:ascii="Arial" w:hAnsi="Arial" w:cs="Arial"/>
          <w:sz w:val="22"/>
          <w:szCs w:val="22"/>
        </w:rPr>
        <w:t xml:space="preserve"> an outpatient medical center,</w:t>
      </w:r>
      <w:r w:rsidR="00693B3D" w:rsidRPr="00513EA5">
        <w:rPr>
          <w:rFonts w:ascii="Arial" w:hAnsi="Arial" w:cs="Arial"/>
          <w:sz w:val="22"/>
          <w:szCs w:val="22"/>
        </w:rPr>
        <w:t xml:space="preserve"> including a satellite clinic to serve a population </w:t>
      </w:r>
      <w:r w:rsidR="00513EA5" w:rsidRPr="00513EA5">
        <w:rPr>
          <w:rFonts w:ascii="Arial" w:hAnsi="Arial" w:cs="Arial"/>
          <w:sz w:val="22"/>
          <w:szCs w:val="22"/>
        </w:rPr>
        <w:t>in Palominas</w:t>
      </w:r>
      <w:r w:rsidR="00693B3D" w:rsidRPr="00513EA5">
        <w:rPr>
          <w:rFonts w:ascii="Arial" w:hAnsi="Arial" w:cs="Arial"/>
          <w:sz w:val="22"/>
          <w:szCs w:val="22"/>
        </w:rPr>
        <w:t xml:space="preserve">, a specialty clinic with providers who travel from Tucson to provide specialty services in </w:t>
      </w:r>
      <w:r w:rsidR="00CC14E5" w:rsidRPr="00513EA5">
        <w:rPr>
          <w:rFonts w:ascii="Arial" w:hAnsi="Arial" w:cs="Arial"/>
          <w:sz w:val="22"/>
          <w:szCs w:val="22"/>
        </w:rPr>
        <w:t>16</w:t>
      </w:r>
      <w:r w:rsidR="00693B3D" w:rsidRPr="00513EA5">
        <w:rPr>
          <w:rFonts w:ascii="Arial" w:hAnsi="Arial" w:cs="Arial"/>
          <w:sz w:val="22"/>
          <w:szCs w:val="22"/>
        </w:rPr>
        <w:t xml:space="preserve"> different </w:t>
      </w:r>
      <w:r w:rsidR="00CC14E5" w:rsidRPr="00513EA5">
        <w:rPr>
          <w:rFonts w:ascii="Arial" w:hAnsi="Arial" w:cs="Arial"/>
          <w:sz w:val="22"/>
          <w:szCs w:val="22"/>
        </w:rPr>
        <w:t>area</w:t>
      </w:r>
      <w:r w:rsidR="00EC114F" w:rsidRPr="00513EA5">
        <w:rPr>
          <w:rFonts w:ascii="Arial" w:hAnsi="Arial" w:cs="Arial"/>
          <w:sz w:val="22"/>
          <w:szCs w:val="22"/>
        </w:rPr>
        <w:t>s</w:t>
      </w:r>
      <w:r w:rsidR="00693B3D" w:rsidRPr="00513EA5">
        <w:rPr>
          <w:rFonts w:ascii="Arial" w:hAnsi="Arial" w:cs="Arial"/>
          <w:sz w:val="22"/>
          <w:szCs w:val="22"/>
        </w:rPr>
        <w:t>, inpatient and outpatient rehabilitation services – including physical, occupational, and spe</w:t>
      </w:r>
      <w:r w:rsidR="00CC14E5" w:rsidRPr="00513EA5">
        <w:rPr>
          <w:rFonts w:ascii="Arial" w:hAnsi="Arial" w:cs="Arial"/>
          <w:sz w:val="22"/>
          <w:szCs w:val="22"/>
        </w:rPr>
        <w:t>ech therapy, and an onsite full-</w:t>
      </w:r>
      <w:r w:rsidR="00693B3D" w:rsidRPr="00513EA5">
        <w:rPr>
          <w:rFonts w:ascii="Arial" w:hAnsi="Arial" w:cs="Arial"/>
          <w:sz w:val="22"/>
          <w:szCs w:val="22"/>
        </w:rPr>
        <w:t xml:space="preserve">service laboratory. </w:t>
      </w:r>
      <w:r w:rsidR="00513EA5" w:rsidRPr="00513EA5">
        <w:rPr>
          <w:rFonts w:ascii="Arial" w:hAnsi="Arial" w:cs="Arial"/>
          <w:sz w:val="22"/>
          <w:szCs w:val="22"/>
        </w:rPr>
        <w:t xml:space="preserve">To address the health care needs of Douglas, whose only hospital closed, Copper Queen Community Hospital opened a free-standing emergency department in Douglas. </w:t>
      </w:r>
      <w:r w:rsidR="00693B3D" w:rsidRPr="00513EA5">
        <w:rPr>
          <w:rFonts w:ascii="Arial" w:hAnsi="Arial" w:cs="Arial"/>
          <w:sz w:val="22"/>
          <w:szCs w:val="22"/>
        </w:rPr>
        <w:t xml:space="preserve">Several strategies have been developed to further enhance, educate, and address many of the needs identified in the CHNA. These strategies are noted below: </w:t>
      </w:r>
    </w:p>
    <w:p w:rsidR="00590D2A" w:rsidRDefault="00590D2A" w:rsidP="00693B3D">
      <w:pPr>
        <w:autoSpaceDE w:val="0"/>
        <w:autoSpaceDN w:val="0"/>
        <w:adjustRightInd w:val="0"/>
        <w:spacing w:after="0" w:line="240" w:lineRule="auto"/>
        <w:rPr>
          <w:rFonts w:ascii="Palatino Linotype" w:hAnsi="Palatino Linotype" w:cs="Palatino Linotype"/>
          <w:b/>
          <w:bCs/>
          <w:i/>
          <w:iCs/>
          <w:color w:val="000000"/>
          <w:sz w:val="23"/>
          <w:szCs w:val="23"/>
        </w:rPr>
      </w:pPr>
    </w:p>
    <w:p w:rsidR="00693B3D" w:rsidRPr="00B96506" w:rsidRDefault="00693B3D" w:rsidP="00693B3D">
      <w:pPr>
        <w:autoSpaceDE w:val="0"/>
        <w:autoSpaceDN w:val="0"/>
        <w:adjustRightInd w:val="0"/>
        <w:spacing w:after="0" w:line="240" w:lineRule="auto"/>
        <w:rPr>
          <w:rFonts w:ascii="Arial" w:hAnsi="Arial" w:cs="Arial"/>
          <w:color w:val="000000"/>
          <w:sz w:val="28"/>
          <w:szCs w:val="28"/>
        </w:rPr>
      </w:pPr>
      <w:r w:rsidRPr="00B96506">
        <w:rPr>
          <w:rFonts w:ascii="Arial" w:hAnsi="Arial" w:cs="Arial"/>
          <w:b/>
          <w:bCs/>
          <w:i/>
          <w:iCs/>
          <w:color w:val="000000"/>
          <w:sz w:val="28"/>
          <w:szCs w:val="28"/>
        </w:rPr>
        <w:t xml:space="preserve">Priority: </w:t>
      </w:r>
      <w:r w:rsidR="00962D01" w:rsidRPr="00B96506">
        <w:rPr>
          <w:rFonts w:ascii="Arial" w:hAnsi="Arial" w:cs="Arial"/>
          <w:b/>
          <w:bCs/>
          <w:iCs/>
          <w:color w:val="000000"/>
          <w:sz w:val="28"/>
          <w:szCs w:val="28"/>
        </w:rPr>
        <w:t>Substance Abuse /</w:t>
      </w:r>
      <w:r w:rsidR="00347F85" w:rsidRPr="00B96506">
        <w:rPr>
          <w:rFonts w:ascii="Arial" w:hAnsi="Arial" w:cs="Arial"/>
          <w:b/>
          <w:bCs/>
          <w:iCs/>
          <w:color w:val="000000"/>
          <w:sz w:val="28"/>
          <w:szCs w:val="28"/>
        </w:rPr>
        <w:t xml:space="preserve"> Misuse </w:t>
      </w:r>
    </w:p>
    <w:p w:rsidR="00782C49" w:rsidRPr="00513EA5" w:rsidRDefault="00693B3D" w:rsidP="00693B3D">
      <w:pPr>
        <w:autoSpaceDE w:val="0"/>
        <w:autoSpaceDN w:val="0"/>
        <w:adjustRightInd w:val="0"/>
        <w:spacing w:after="0" w:line="240" w:lineRule="auto"/>
        <w:rPr>
          <w:rFonts w:ascii="Arial" w:hAnsi="Arial" w:cs="Arial"/>
          <w:color w:val="000000"/>
        </w:rPr>
      </w:pPr>
      <w:r w:rsidRPr="00513EA5">
        <w:rPr>
          <w:rFonts w:ascii="Arial" w:hAnsi="Arial" w:cs="Arial"/>
          <w:b/>
          <w:bCs/>
          <w:color w:val="000000"/>
        </w:rPr>
        <w:t xml:space="preserve">Objective 1: </w:t>
      </w:r>
      <w:r w:rsidRPr="00513EA5">
        <w:rPr>
          <w:rFonts w:ascii="Arial" w:hAnsi="Arial" w:cs="Arial"/>
          <w:color w:val="000000"/>
        </w:rPr>
        <w:t xml:space="preserve">Provide </w:t>
      </w:r>
      <w:r w:rsidR="00871643" w:rsidRPr="00513EA5">
        <w:rPr>
          <w:rFonts w:ascii="Arial" w:hAnsi="Arial" w:cs="Arial"/>
          <w:color w:val="000000"/>
        </w:rPr>
        <w:t>education and best practices</w:t>
      </w:r>
      <w:r w:rsidRPr="00513EA5">
        <w:rPr>
          <w:rFonts w:ascii="Arial" w:hAnsi="Arial" w:cs="Arial"/>
          <w:color w:val="000000"/>
        </w:rPr>
        <w:t xml:space="preserve"> to assist in </w:t>
      </w:r>
      <w:r w:rsidR="00AE4137" w:rsidRPr="00513EA5">
        <w:rPr>
          <w:rFonts w:ascii="Arial" w:hAnsi="Arial" w:cs="Arial"/>
          <w:color w:val="000000"/>
        </w:rPr>
        <w:t xml:space="preserve">decreasing </w:t>
      </w:r>
      <w:r w:rsidR="00347F85" w:rsidRPr="00513EA5">
        <w:rPr>
          <w:rFonts w:ascii="Arial" w:hAnsi="Arial" w:cs="Arial"/>
          <w:color w:val="000000"/>
        </w:rPr>
        <w:t>opioid misuse and abuse</w:t>
      </w:r>
      <w:r w:rsidR="00962D01" w:rsidRPr="00513EA5">
        <w:rPr>
          <w:rFonts w:ascii="Arial" w:hAnsi="Arial" w:cs="Arial"/>
          <w:color w:val="000000"/>
        </w:rPr>
        <w:t xml:space="preserve"> in Southeast Arizona</w:t>
      </w:r>
      <w:r w:rsidR="00347F85" w:rsidRPr="00513EA5">
        <w:rPr>
          <w:rFonts w:ascii="Arial" w:hAnsi="Arial" w:cs="Arial"/>
          <w:color w:val="000000"/>
        </w:rPr>
        <w:t>.</w:t>
      </w:r>
    </w:p>
    <w:p w:rsidR="00214EDF" w:rsidRDefault="00214EDF" w:rsidP="00693B3D">
      <w:pPr>
        <w:autoSpaceDE w:val="0"/>
        <w:autoSpaceDN w:val="0"/>
        <w:adjustRightInd w:val="0"/>
        <w:spacing w:after="0" w:line="240" w:lineRule="auto"/>
        <w:rPr>
          <w:rFonts w:ascii="Arial" w:hAnsi="Arial" w:cs="Arial"/>
          <w:b/>
          <w:bCs/>
          <w:color w:val="000000"/>
        </w:rPr>
      </w:pPr>
    </w:p>
    <w:p w:rsidR="00693B3D" w:rsidRPr="00513EA5" w:rsidRDefault="00693B3D" w:rsidP="00693B3D">
      <w:pPr>
        <w:autoSpaceDE w:val="0"/>
        <w:autoSpaceDN w:val="0"/>
        <w:adjustRightInd w:val="0"/>
        <w:spacing w:after="0" w:line="240" w:lineRule="auto"/>
        <w:rPr>
          <w:rFonts w:ascii="Arial" w:hAnsi="Arial" w:cs="Arial"/>
          <w:color w:val="000000"/>
        </w:rPr>
      </w:pPr>
      <w:r w:rsidRPr="00513EA5">
        <w:rPr>
          <w:rFonts w:ascii="Arial" w:hAnsi="Arial" w:cs="Arial"/>
          <w:b/>
          <w:bCs/>
          <w:color w:val="000000"/>
        </w:rPr>
        <w:lastRenderedPageBreak/>
        <w:t xml:space="preserve">Strategies: </w:t>
      </w:r>
    </w:p>
    <w:p w:rsidR="001346E2" w:rsidRPr="00513EA5" w:rsidRDefault="00693B3D" w:rsidP="00347F85">
      <w:pPr>
        <w:autoSpaceDE w:val="0"/>
        <w:autoSpaceDN w:val="0"/>
        <w:adjustRightInd w:val="0"/>
        <w:spacing w:after="0" w:line="240" w:lineRule="auto"/>
        <w:rPr>
          <w:rFonts w:ascii="Arial" w:hAnsi="Arial" w:cs="Arial"/>
          <w:color w:val="000000"/>
        </w:rPr>
      </w:pPr>
      <w:r w:rsidRPr="00513EA5">
        <w:rPr>
          <w:rFonts w:ascii="Arial" w:hAnsi="Arial" w:cs="Arial"/>
          <w:color w:val="000000"/>
        </w:rPr>
        <w:t xml:space="preserve">1. </w:t>
      </w:r>
      <w:r w:rsidR="00214EDF">
        <w:rPr>
          <w:rFonts w:ascii="Arial" w:hAnsi="Arial" w:cs="Arial"/>
          <w:color w:val="000000"/>
        </w:rPr>
        <w:t>CQCH</w:t>
      </w:r>
      <w:r w:rsidRPr="00513EA5">
        <w:rPr>
          <w:rFonts w:ascii="Arial" w:hAnsi="Arial" w:cs="Arial"/>
          <w:color w:val="000000"/>
        </w:rPr>
        <w:t xml:space="preserve"> will partner </w:t>
      </w:r>
      <w:r w:rsidR="001346E2" w:rsidRPr="00513EA5">
        <w:rPr>
          <w:rFonts w:ascii="Arial" w:hAnsi="Arial" w:cs="Arial"/>
          <w:color w:val="000000"/>
        </w:rPr>
        <w:t>with our Southern Arizona H</w:t>
      </w:r>
      <w:r w:rsidR="00257432" w:rsidRPr="00513EA5">
        <w:rPr>
          <w:rFonts w:ascii="Arial" w:hAnsi="Arial" w:cs="Arial"/>
          <w:color w:val="000000"/>
        </w:rPr>
        <w:t xml:space="preserve">ospital Alliance </w:t>
      </w:r>
      <w:r w:rsidR="00347F85" w:rsidRPr="00513EA5">
        <w:rPr>
          <w:rFonts w:ascii="Arial" w:hAnsi="Arial" w:cs="Arial"/>
          <w:color w:val="000000"/>
        </w:rPr>
        <w:t xml:space="preserve">(SAHA) </w:t>
      </w:r>
      <w:r w:rsidR="00257432" w:rsidRPr="00513EA5">
        <w:rPr>
          <w:rFonts w:ascii="Arial" w:hAnsi="Arial" w:cs="Arial"/>
          <w:color w:val="000000"/>
        </w:rPr>
        <w:t>members in a year-long federal grant from Health Resources and Services Administration (HRSA</w:t>
      </w:r>
      <w:r w:rsidR="00962D01" w:rsidRPr="00513EA5">
        <w:rPr>
          <w:rFonts w:ascii="Arial" w:hAnsi="Arial" w:cs="Arial"/>
          <w:color w:val="000000"/>
        </w:rPr>
        <w:t>) to build a network of behavioral health</w:t>
      </w:r>
      <w:r w:rsidR="00347F85" w:rsidRPr="00513EA5">
        <w:rPr>
          <w:rFonts w:ascii="Arial" w:hAnsi="Arial" w:cs="Arial"/>
          <w:color w:val="000000"/>
        </w:rPr>
        <w:t xml:space="preserve"> providers</w:t>
      </w:r>
      <w:r w:rsidR="001346E2" w:rsidRPr="00513EA5">
        <w:rPr>
          <w:rFonts w:ascii="Arial" w:hAnsi="Arial" w:cs="Arial"/>
          <w:color w:val="000000"/>
        </w:rPr>
        <w:t xml:space="preserve"> and first responders to fight opioid misuse in Southeastern Arizona.</w:t>
      </w:r>
      <w:r w:rsidRPr="00513EA5">
        <w:rPr>
          <w:rFonts w:ascii="Arial" w:hAnsi="Arial" w:cs="Arial"/>
          <w:color w:val="000000"/>
        </w:rPr>
        <w:t xml:space="preserve"> </w:t>
      </w:r>
      <w:r w:rsidR="00214EDF">
        <w:rPr>
          <w:rFonts w:ascii="Arial" w:hAnsi="Arial" w:cs="Arial"/>
          <w:color w:val="000000"/>
        </w:rPr>
        <w:t>CQCH</w:t>
      </w:r>
      <w:r w:rsidR="00347F85" w:rsidRPr="00513EA5">
        <w:rPr>
          <w:rFonts w:ascii="Arial" w:hAnsi="Arial" w:cs="Arial"/>
          <w:color w:val="000000"/>
        </w:rPr>
        <w:t xml:space="preserve"> and SAHA will disseminate Arizona Opioid Prescribing Guidelines across the network; </w:t>
      </w:r>
      <w:r w:rsidR="000062F3" w:rsidRPr="00513EA5">
        <w:rPr>
          <w:rFonts w:ascii="Arial" w:hAnsi="Arial" w:cs="Arial"/>
          <w:color w:val="000000"/>
        </w:rPr>
        <w:t xml:space="preserve">conduct patient pain management needs assessment among the network and develop a shared database of patient pain management; develop and share opioid misuse communications plan; design or adapt community education strategies; and disseminate </w:t>
      </w:r>
      <w:r w:rsidR="009029A4" w:rsidRPr="00513EA5">
        <w:rPr>
          <w:rFonts w:ascii="Arial" w:hAnsi="Arial" w:cs="Arial"/>
          <w:color w:val="000000"/>
        </w:rPr>
        <w:t xml:space="preserve">information on best practices regarding treatment of </w:t>
      </w:r>
      <w:r w:rsidR="000062F3" w:rsidRPr="00513EA5">
        <w:rPr>
          <w:rFonts w:ascii="Arial" w:hAnsi="Arial" w:cs="Arial"/>
          <w:color w:val="000000"/>
        </w:rPr>
        <w:t>opioid misuse.</w:t>
      </w:r>
    </w:p>
    <w:p w:rsidR="00693B3D" w:rsidRPr="00513EA5" w:rsidRDefault="00693B3D" w:rsidP="00693B3D">
      <w:pPr>
        <w:autoSpaceDE w:val="0"/>
        <w:autoSpaceDN w:val="0"/>
        <w:adjustRightInd w:val="0"/>
        <w:spacing w:after="50" w:line="240" w:lineRule="auto"/>
        <w:rPr>
          <w:rFonts w:ascii="Arial" w:hAnsi="Arial" w:cs="Arial"/>
        </w:rPr>
      </w:pPr>
      <w:r w:rsidRPr="00513EA5">
        <w:rPr>
          <w:rFonts w:ascii="Arial" w:hAnsi="Arial" w:cs="Arial"/>
        </w:rPr>
        <w:t xml:space="preserve">2. </w:t>
      </w:r>
      <w:r w:rsidR="006A7CC5">
        <w:rPr>
          <w:rFonts w:ascii="Arial" w:hAnsi="Arial" w:cs="Arial"/>
        </w:rPr>
        <w:t>CQCH</w:t>
      </w:r>
      <w:r w:rsidRPr="00513EA5">
        <w:rPr>
          <w:rFonts w:ascii="Arial" w:hAnsi="Arial" w:cs="Arial"/>
        </w:rPr>
        <w:t xml:space="preserve"> </w:t>
      </w:r>
      <w:r w:rsidR="00347F85" w:rsidRPr="00513EA5">
        <w:rPr>
          <w:rFonts w:ascii="Arial" w:hAnsi="Arial" w:cs="Arial"/>
        </w:rPr>
        <w:t xml:space="preserve">will work with </w:t>
      </w:r>
      <w:r w:rsidR="006A7CC5">
        <w:rPr>
          <w:rFonts w:ascii="Arial" w:hAnsi="Arial" w:cs="Arial"/>
        </w:rPr>
        <w:t xml:space="preserve">Douglas and Bisbee </w:t>
      </w:r>
      <w:r w:rsidR="00EE631B">
        <w:rPr>
          <w:rFonts w:ascii="Arial" w:hAnsi="Arial" w:cs="Arial"/>
        </w:rPr>
        <w:t xml:space="preserve">school districts to </w:t>
      </w:r>
      <w:r w:rsidR="00347F85" w:rsidRPr="00513EA5">
        <w:rPr>
          <w:rFonts w:ascii="Arial" w:hAnsi="Arial" w:cs="Arial"/>
        </w:rPr>
        <w:t xml:space="preserve">educate </w:t>
      </w:r>
      <w:r w:rsidR="00EE631B">
        <w:rPr>
          <w:rFonts w:ascii="Arial" w:hAnsi="Arial" w:cs="Arial"/>
        </w:rPr>
        <w:t>middle</w:t>
      </w:r>
      <w:r w:rsidR="00347F85" w:rsidRPr="00513EA5">
        <w:rPr>
          <w:rFonts w:ascii="Arial" w:hAnsi="Arial" w:cs="Arial"/>
        </w:rPr>
        <w:t xml:space="preserve"> school students in the dangers of </w:t>
      </w:r>
      <w:r w:rsidR="00056CE8" w:rsidRPr="00513EA5">
        <w:rPr>
          <w:rFonts w:ascii="Arial" w:hAnsi="Arial" w:cs="Arial"/>
        </w:rPr>
        <w:t xml:space="preserve">drug and </w:t>
      </w:r>
      <w:r w:rsidR="00347F85" w:rsidRPr="00513EA5">
        <w:rPr>
          <w:rFonts w:ascii="Arial" w:hAnsi="Arial" w:cs="Arial"/>
        </w:rPr>
        <w:t xml:space="preserve">opioid use, whether prescribed or illegal. </w:t>
      </w:r>
      <w:r w:rsidR="00635325">
        <w:rPr>
          <w:rFonts w:ascii="Arial" w:hAnsi="Arial" w:cs="Arial"/>
        </w:rPr>
        <w:t xml:space="preserve">CQCH will fund the training and provide stipends for instructors. </w:t>
      </w:r>
    </w:p>
    <w:p w:rsidR="00693B3D" w:rsidRPr="00513EA5" w:rsidRDefault="003D05E3" w:rsidP="00871643">
      <w:pPr>
        <w:autoSpaceDE w:val="0"/>
        <w:autoSpaceDN w:val="0"/>
        <w:adjustRightInd w:val="0"/>
        <w:spacing w:after="50" w:line="240" w:lineRule="auto"/>
        <w:rPr>
          <w:rFonts w:ascii="Arial" w:hAnsi="Arial" w:cs="Arial"/>
        </w:rPr>
      </w:pPr>
      <w:r>
        <w:rPr>
          <w:rFonts w:ascii="Arial" w:hAnsi="Arial" w:cs="Arial"/>
        </w:rPr>
        <w:t xml:space="preserve">3. </w:t>
      </w:r>
      <w:r w:rsidR="00693B3D" w:rsidRPr="00513EA5">
        <w:rPr>
          <w:rFonts w:ascii="Arial" w:hAnsi="Arial" w:cs="Arial"/>
        </w:rPr>
        <w:t>C</w:t>
      </w:r>
      <w:r>
        <w:rPr>
          <w:rFonts w:ascii="Arial" w:hAnsi="Arial" w:cs="Arial"/>
        </w:rPr>
        <w:t>Q</w:t>
      </w:r>
      <w:r w:rsidR="00693B3D" w:rsidRPr="00513EA5">
        <w:rPr>
          <w:rFonts w:ascii="Arial" w:hAnsi="Arial" w:cs="Arial"/>
        </w:rPr>
        <w:t xml:space="preserve">CH </w:t>
      </w:r>
      <w:r w:rsidR="000062F3" w:rsidRPr="00513EA5">
        <w:rPr>
          <w:rFonts w:ascii="Arial" w:hAnsi="Arial" w:cs="Arial"/>
        </w:rPr>
        <w:t>will create partnerships with law enforcement and first respon</w:t>
      </w:r>
      <w:r w:rsidR="00962D01" w:rsidRPr="00513EA5">
        <w:rPr>
          <w:rFonts w:ascii="Arial" w:hAnsi="Arial" w:cs="Arial"/>
        </w:rPr>
        <w:t xml:space="preserve">ders to increase knowledge, </w:t>
      </w:r>
      <w:r w:rsidR="00056CE8" w:rsidRPr="00513EA5">
        <w:rPr>
          <w:rFonts w:ascii="Arial" w:hAnsi="Arial" w:cs="Arial"/>
        </w:rPr>
        <w:t xml:space="preserve">and </w:t>
      </w:r>
      <w:r w:rsidR="00962D01" w:rsidRPr="00513EA5">
        <w:rPr>
          <w:rFonts w:ascii="Arial" w:hAnsi="Arial" w:cs="Arial"/>
        </w:rPr>
        <w:t xml:space="preserve">improve strategies and education on </w:t>
      </w:r>
      <w:r w:rsidR="00056CE8" w:rsidRPr="00513EA5">
        <w:rPr>
          <w:rFonts w:ascii="Arial" w:hAnsi="Arial" w:cs="Arial"/>
        </w:rPr>
        <w:t xml:space="preserve">reducing </w:t>
      </w:r>
      <w:r w:rsidR="00962D01" w:rsidRPr="00513EA5">
        <w:rPr>
          <w:rFonts w:ascii="Arial" w:hAnsi="Arial" w:cs="Arial"/>
        </w:rPr>
        <w:t>opioid misuse.</w:t>
      </w:r>
    </w:p>
    <w:p w:rsidR="00693B3D" w:rsidRPr="00513EA5" w:rsidRDefault="00693B3D" w:rsidP="00693B3D">
      <w:pPr>
        <w:autoSpaceDE w:val="0"/>
        <w:autoSpaceDN w:val="0"/>
        <w:adjustRightInd w:val="0"/>
        <w:spacing w:after="0" w:line="240" w:lineRule="auto"/>
        <w:rPr>
          <w:rFonts w:ascii="Arial" w:hAnsi="Arial" w:cs="Arial"/>
        </w:rPr>
      </w:pPr>
      <w:r w:rsidRPr="00513EA5">
        <w:rPr>
          <w:rFonts w:ascii="Arial" w:hAnsi="Arial" w:cs="Arial"/>
          <w:b/>
          <w:bCs/>
        </w:rPr>
        <w:t xml:space="preserve">Anticipated Impact: </w:t>
      </w:r>
      <w:r w:rsidRPr="00513EA5">
        <w:rPr>
          <w:rFonts w:ascii="Arial" w:hAnsi="Arial" w:cs="Arial"/>
        </w:rPr>
        <w:t>Through these efforts, up to an estimated 400 community residents</w:t>
      </w:r>
      <w:r w:rsidR="00056CE8" w:rsidRPr="00513EA5">
        <w:rPr>
          <w:rFonts w:ascii="Arial" w:hAnsi="Arial" w:cs="Arial"/>
        </w:rPr>
        <w:t>, including providers,</w:t>
      </w:r>
      <w:r w:rsidRPr="00513EA5">
        <w:rPr>
          <w:rFonts w:ascii="Arial" w:hAnsi="Arial" w:cs="Arial"/>
        </w:rPr>
        <w:t xml:space="preserve"> will receive </w:t>
      </w:r>
      <w:r w:rsidR="00056CE8" w:rsidRPr="00513EA5">
        <w:rPr>
          <w:rFonts w:ascii="Arial" w:hAnsi="Arial" w:cs="Arial"/>
        </w:rPr>
        <w:t xml:space="preserve">education on appropriate use of opioid pain medications, as well as the effects and best practices for treatment of misuse </w:t>
      </w:r>
      <w:r w:rsidR="00871643" w:rsidRPr="00513EA5">
        <w:rPr>
          <w:rFonts w:ascii="Arial" w:hAnsi="Arial" w:cs="Arial"/>
        </w:rPr>
        <w:t xml:space="preserve">and abuse </w:t>
      </w:r>
      <w:r w:rsidR="00056CE8" w:rsidRPr="00513EA5">
        <w:rPr>
          <w:rFonts w:ascii="Arial" w:hAnsi="Arial" w:cs="Arial"/>
        </w:rPr>
        <w:t xml:space="preserve">of opioids. </w:t>
      </w:r>
    </w:p>
    <w:p w:rsidR="00962D01" w:rsidRDefault="00962D01" w:rsidP="00693B3D">
      <w:pPr>
        <w:autoSpaceDE w:val="0"/>
        <w:autoSpaceDN w:val="0"/>
        <w:adjustRightInd w:val="0"/>
        <w:spacing w:after="0" w:line="240" w:lineRule="auto"/>
        <w:rPr>
          <w:rFonts w:ascii="Palatino Linotype" w:hAnsi="Palatino Linotype" w:cs="Palatino Linotype"/>
          <w:b/>
          <w:bCs/>
          <w:sz w:val="23"/>
          <w:szCs w:val="23"/>
        </w:rPr>
      </w:pPr>
    </w:p>
    <w:p w:rsidR="00693B3D" w:rsidRPr="00513EA5" w:rsidRDefault="00693B3D" w:rsidP="00693B3D">
      <w:pPr>
        <w:autoSpaceDE w:val="0"/>
        <w:autoSpaceDN w:val="0"/>
        <w:adjustRightInd w:val="0"/>
        <w:spacing w:after="0" w:line="240" w:lineRule="auto"/>
        <w:rPr>
          <w:rFonts w:ascii="Arial" w:hAnsi="Arial" w:cs="Arial"/>
        </w:rPr>
      </w:pPr>
      <w:r w:rsidRPr="00693B3D">
        <w:rPr>
          <w:rFonts w:ascii="Palatino Linotype" w:hAnsi="Palatino Linotype" w:cs="Palatino Linotype"/>
          <w:b/>
          <w:bCs/>
          <w:sz w:val="23"/>
          <w:szCs w:val="23"/>
        </w:rPr>
        <w:t xml:space="preserve">Objective 2: </w:t>
      </w:r>
      <w:r w:rsidR="00962D01" w:rsidRPr="00513EA5">
        <w:rPr>
          <w:rFonts w:ascii="Arial" w:hAnsi="Arial" w:cs="Arial"/>
        </w:rPr>
        <w:t>Build relationships with Mental Health Providers to increase coordinated care for Southeast Arizona residents.</w:t>
      </w:r>
    </w:p>
    <w:p w:rsidR="00693B3D" w:rsidRPr="00513EA5" w:rsidRDefault="00693B3D" w:rsidP="00693B3D">
      <w:pPr>
        <w:autoSpaceDE w:val="0"/>
        <w:autoSpaceDN w:val="0"/>
        <w:adjustRightInd w:val="0"/>
        <w:spacing w:after="0" w:line="240" w:lineRule="auto"/>
        <w:rPr>
          <w:rFonts w:ascii="Arial" w:hAnsi="Arial" w:cs="Arial"/>
        </w:rPr>
      </w:pPr>
      <w:r w:rsidRPr="00513EA5">
        <w:rPr>
          <w:rFonts w:ascii="Arial" w:hAnsi="Arial" w:cs="Arial"/>
          <w:b/>
          <w:bCs/>
        </w:rPr>
        <w:t xml:space="preserve">Strategies: </w:t>
      </w:r>
    </w:p>
    <w:p w:rsidR="00BD52D6" w:rsidRPr="00513EA5" w:rsidRDefault="00693B3D" w:rsidP="00BD52D6">
      <w:pPr>
        <w:autoSpaceDE w:val="0"/>
        <w:autoSpaceDN w:val="0"/>
        <w:adjustRightInd w:val="0"/>
        <w:spacing w:after="50" w:line="240" w:lineRule="auto"/>
        <w:rPr>
          <w:rFonts w:ascii="Arial" w:hAnsi="Arial" w:cs="Arial"/>
          <w:color w:val="000000"/>
        </w:rPr>
      </w:pPr>
      <w:r w:rsidRPr="00513EA5">
        <w:rPr>
          <w:rFonts w:ascii="Arial" w:hAnsi="Arial" w:cs="Arial"/>
        </w:rPr>
        <w:t>1. C</w:t>
      </w:r>
      <w:r w:rsidR="003D05E3">
        <w:rPr>
          <w:rFonts w:ascii="Arial" w:hAnsi="Arial" w:cs="Arial"/>
        </w:rPr>
        <w:t>Q</w:t>
      </w:r>
      <w:r w:rsidRPr="00513EA5">
        <w:rPr>
          <w:rFonts w:ascii="Arial" w:hAnsi="Arial" w:cs="Arial"/>
        </w:rPr>
        <w:t xml:space="preserve">CH </w:t>
      </w:r>
      <w:r w:rsidR="00871643" w:rsidRPr="00513EA5">
        <w:rPr>
          <w:rFonts w:ascii="Arial" w:hAnsi="Arial" w:cs="Arial"/>
        </w:rPr>
        <w:t xml:space="preserve">is </w:t>
      </w:r>
      <w:r w:rsidR="00871643" w:rsidRPr="00513EA5">
        <w:rPr>
          <w:rFonts w:ascii="Arial" w:hAnsi="Arial" w:cs="Arial"/>
          <w:color w:val="000000"/>
        </w:rPr>
        <w:t>partnering with our Southern Arizona Hospital Alliance (SAHA) members in a year-long federal grant from Health Resources and Services Administration (HRSA) to build a network of behavioral health providers to fight opioid misuse in Southeastern Arizona.</w:t>
      </w:r>
    </w:p>
    <w:p w:rsidR="00BD52D6" w:rsidRPr="00513EA5" w:rsidRDefault="00BD52D6" w:rsidP="00BD52D6">
      <w:pPr>
        <w:autoSpaceDE w:val="0"/>
        <w:autoSpaceDN w:val="0"/>
        <w:adjustRightInd w:val="0"/>
        <w:spacing w:after="50" w:line="240" w:lineRule="auto"/>
        <w:rPr>
          <w:rFonts w:ascii="Arial" w:hAnsi="Arial" w:cs="Arial"/>
          <w:color w:val="000000"/>
        </w:rPr>
      </w:pPr>
      <w:r w:rsidRPr="00513EA5">
        <w:rPr>
          <w:rFonts w:ascii="Arial" w:hAnsi="Arial" w:cs="Arial"/>
        </w:rPr>
        <w:t>2. Design and</w:t>
      </w:r>
      <w:r w:rsidRPr="00513EA5">
        <w:rPr>
          <w:rFonts w:ascii="Arial" w:hAnsi="Arial" w:cs="Arial"/>
          <w:spacing w:val="1"/>
        </w:rPr>
        <w:t xml:space="preserve"> </w:t>
      </w:r>
      <w:r w:rsidRPr="00513EA5">
        <w:rPr>
          <w:rFonts w:ascii="Arial" w:hAnsi="Arial" w:cs="Arial"/>
        </w:rPr>
        <w:t>test a process for</w:t>
      </w:r>
      <w:r w:rsidRPr="00513EA5">
        <w:rPr>
          <w:rFonts w:ascii="Arial" w:hAnsi="Arial" w:cs="Arial"/>
          <w:spacing w:val="-9"/>
        </w:rPr>
        <w:t xml:space="preserve"> </w:t>
      </w:r>
      <w:r w:rsidRPr="00513EA5">
        <w:rPr>
          <w:rFonts w:ascii="Arial" w:hAnsi="Arial" w:cs="Arial"/>
        </w:rPr>
        <w:t>integrating behavioral</w:t>
      </w:r>
      <w:r w:rsidRPr="00513EA5">
        <w:rPr>
          <w:rFonts w:ascii="Arial" w:hAnsi="Arial" w:cs="Arial"/>
          <w:spacing w:val="-1"/>
        </w:rPr>
        <w:t xml:space="preserve"> </w:t>
      </w:r>
      <w:r w:rsidRPr="00513EA5">
        <w:rPr>
          <w:rFonts w:ascii="Arial" w:hAnsi="Arial" w:cs="Arial"/>
        </w:rPr>
        <w:t>health screening</w:t>
      </w:r>
      <w:r w:rsidRPr="00513EA5">
        <w:rPr>
          <w:rFonts w:ascii="Arial" w:hAnsi="Arial" w:cs="Arial"/>
          <w:spacing w:val="1"/>
        </w:rPr>
        <w:t xml:space="preserve"> </w:t>
      </w:r>
      <w:r w:rsidRPr="00513EA5">
        <w:rPr>
          <w:rFonts w:ascii="Arial" w:hAnsi="Arial" w:cs="Arial"/>
        </w:rPr>
        <w:t>and referrals for</w:t>
      </w:r>
      <w:r w:rsidRPr="00513EA5">
        <w:rPr>
          <w:rFonts w:ascii="Arial" w:hAnsi="Arial" w:cs="Arial"/>
          <w:spacing w:val="-4"/>
        </w:rPr>
        <w:t xml:space="preserve"> emergency departments or other healthcare providers.</w:t>
      </w:r>
    </w:p>
    <w:p w:rsidR="00693B3D" w:rsidRDefault="00871643" w:rsidP="00693B3D">
      <w:pPr>
        <w:autoSpaceDE w:val="0"/>
        <w:autoSpaceDN w:val="0"/>
        <w:adjustRightInd w:val="0"/>
        <w:spacing w:after="50" w:line="240" w:lineRule="auto"/>
        <w:rPr>
          <w:rFonts w:ascii="Palatino Linotype" w:hAnsi="Palatino Linotype" w:cs="Palatino Linotype"/>
          <w:color w:val="000000"/>
          <w:sz w:val="23"/>
          <w:szCs w:val="23"/>
        </w:rPr>
      </w:pPr>
      <w:r>
        <w:rPr>
          <w:rFonts w:ascii="Palatino Linotype" w:hAnsi="Palatino Linotype" w:cs="Palatino Linotype"/>
          <w:color w:val="000000"/>
          <w:sz w:val="23"/>
          <w:szCs w:val="23"/>
        </w:rPr>
        <w:t xml:space="preserve"> </w:t>
      </w:r>
    </w:p>
    <w:p w:rsidR="00693B3D" w:rsidRPr="00513EA5" w:rsidRDefault="00693B3D" w:rsidP="00592468">
      <w:pPr>
        <w:autoSpaceDE w:val="0"/>
        <w:autoSpaceDN w:val="0"/>
        <w:adjustRightInd w:val="0"/>
        <w:spacing w:after="50" w:line="240" w:lineRule="auto"/>
        <w:rPr>
          <w:rFonts w:ascii="Arial" w:hAnsi="Arial" w:cs="Arial"/>
        </w:rPr>
      </w:pPr>
      <w:r w:rsidRPr="00513EA5">
        <w:rPr>
          <w:rFonts w:ascii="Arial" w:hAnsi="Arial" w:cs="Arial"/>
          <w:b/>
          <w:bCs/>
        </w:rPr>
        <w:t xml:space="preserve">Anticipated Impact: </w:t>
      </w:r>
      <w:r w:rsidR="00871643" w:rsidRPr="00513EA5">
        <w:rPr>
          <w:rFonts w:ascii="Arial" w:hAnsi="Arial" w:cs="Arial"/>
          <w:color w:val="000000"/>
        </w:rPr>
        <w:t>A goal of the grant is to develop a coordinated care plan between network hospitals and behavioral health providers to decrease opioid and other substance abuse and misuse.</w:t>
      </w:r>
      <w:r w:rsidR="00BD52D6" w:rsidRPr="00513EA5">
        <w:rPr>
          <w:rFonts w:ascii="Arial" w:hAnsi="Arial" w:cs="Arial"/>
          <w:color w:val="000000"/>
        </w:rPr>
        <w:t xml:space="preserve"> </w:t>
      </w:r>
    </w:p>
    <w:p w:rsidR="00782C49" w:rsidRPr="00693B3D" w:rsidRDefault="00782C49" w:rsidP="00693B3D">
      <w:pPr>
        <w:autoSpaceDE w:val="0"/>
        <w:autoSpaceDN w:val="0"/>
        <w:adjustRightInd w:val="0"/>
        <w:spacing w:after="0" w:line="240" w:lineRule="auto"/>
        <w:rPr>
          <w:rFonts w:ascii="Palatino Linotype" w:hAnsi="Palatino Linotype" w:cs="Palatino Linotype"/>
          <w:sz w:val="23"/>
          <w:szCs w:val="23"/>
        </w:rPr>
      </w:pPr>
    </w:p>
    <w:p w:rsidR="00693B3D" w:rsidRPr="00513EA5" w:rsidRDefault="00693B3D" w:rsidP="00693B3D">
      <w:pPr>
        <w:autoSpaceDE w:val="0"/>
        <w:autoSpaceDN w:val="0"/>
        <w:adjustRightInd w:val="0"/>
        <w:spacing w:after="0" w:line="240" w:lineRule="auto"/>
        <w:rPr>
          <w:rFonts w:ascii="Arial" w:hAnsi="Arial" w:cs="Arial"/>
          <w:sz w:val="28"/>
          <w:szCs w:val="28"/>
        </w:rPr>
      </w:pPr>
      <w:r w:rsidRPr="00513EA5">
        <w:rPr>
          <w:rFonts w:ascii="Arial" w:hAnsi="Arial" w:cs="Arial"/>
          <w:b/>
          <w:bCs/>
          <w:i/>
          <w:iCs/>
          <w:sz w:val="28"/>
          <w:szCs w:val="28"/>
        </w:rPr>
        <w:t xml:space="preserve">Priority: </w:t>
      </w:r>
      <w:r w:rsidR="00BD52D6" w:rsidRPr="00513EA5">
        <w:rPr>
          <w:rFonts w:ascii="Arial" w:hAnsi="Arial" w:cs="Arial"/>
          <w:b/>
          <w:bCs/>
          <w:iCs/>
          <w:color w:val="000000"/>
          <w:sz w:val="28"/>
          <w:szCs w:val="28"/>
        </w:rPr>
        <w:t>Diabetes and Obesity, including Healthy Eating</w:t>
      </w:r>
    </w:p>
    <w:p w:rsidR="00782C49" w:rsidRPr="00513EA5" w:rsidRDefault="00693B3D" w:rsidP="00693B3D">
      <w:pPr>
        <w:rPr>
          <w:rFonts w:ascii="Arial" w:hAnsi="Arial" w:cs="Arial"/>
        </w:rPr>
      </w:pPr>
      <w:r w:rsidRPr="00513EA5">
        <w:rPr>
          <w:rFonts w:ascii="Arial" w:hAnsi="Arial" w:cs="Arial"/>
          <w:b/>
          <w:bCs/>
        </w:rPr>
        <w:t xml:space="preserve">Objective 1: </w:t>
      </w:r>
      <w:r w:rsidRPr="00513EA5">
        <w:rPr>
          <w:rFonts w:ascii="Arial" w:hAnsi="Arial" w:cs="Arial"/>
        </w:rPr>
        <w:t xml:space="preserve">Provide </w:t>
      </w:r>
      <w:r w:rsidR="002F5F34" w:rsidRPr="00513EA5">
        <w:rPr>
          <w:rFonts w:ascii="Arial" w:hAnsi="Arial" w:cs="Arial"/>
        </w:rPr>
        <w:t xml:space="preserve">education and </w:t>
      </w:r>
      <w:r w:rsidRPr="00513EA5">
        <w:rPr>
          <w:rFonts w:ascii="Arial" w:hAnsi="Arial" w:cs="Arial"/>
        </w:rPr>
        <w:t>care that is safe, timely, effective, efficient, equitable, and patient-focused.</w:t>
      </w:r>
    </w:p>
    <w:p w:rsidR="00693B3D" w:rsidRPr="00513EA5" w:rsidRDefault="00693B3D" w:rsidP="00693B3D">
      <w:pPr>
        <w:autoSpaceDE w:val="0"/>
        <w:autoSpaceDN w:val="0"/>
        <w:adjustRightInd w:val="0"/>
        <w:spacing w:after="0" w:line="240" w:lineRule="auto"/>
        <w:rPr>
          <w:rFonts w:ascii="Arial" w:hAnsi="Arial" w:cs="Arial"/>
          <w:color w:val="000000"/>
        </w:rPr>
      </w:pPr>
      <w:r w:rsidRPr="00513EA5">
        <w:rPr>
          <w:rFonts w:ascii="Arial" w:hAnsi="Arial" w:cs="Arial"/>
          <w:b/>
          <w:bCs/>
          <w:color w:val="000000"/>
        </w:rPr>
        <w:t xml:space="preserve">Strategies: </w:t>
      </w:r>
    </w:p>
    <w:p w:rsidR="00962D01" w:rsidRPr="00513EA5" w:rsidRDefault="00962D01" w:rsidP="00693B3D">
      <w:pPr>
        <w:autoSpaceDE w:val="0"/>
        <w:autoSpaceDN w:val="0"/>
        <w:adjustRightInd w:val="0"/>
        <w:spacing w:after="50" w:line="240" w:lineRule="auto"/>
        <w:rPr>
          <w:rFonts w:ascii="Arial" w:hAnsi="Arial" w:cs="Arial"/>
        </w:rPr>
      </w:pPr>
      <w:r w:rsidRPr="00513EA5">
        <w:rPr>
          <w:rFonts w:ascii="Arial" w:hAnsi="Arial" w:cs="Arial"/>
        </w:rPr>
        <w:t xml:space="preserve">1. </w:t>
      </w:r>
      <w:r w:rsidR="00544E1C">
        <w:rPr>
          <w:rFonts w:ascii="Arial" w:hAnsi="Arial" w:cs="Arial"/>
        </w:rPr>
        <w:t>CQ</w:t>
      </w:r>
      <w:r w:rsidRPr="00513EA5">
        <w:rPr>
          <w:rFonts w:ascii="Arial" w:hAnsi="Arial" w:cs="Arial"/>
        </w:rPr>
        <w:t xml:space="preserve">CH currently </w:t>
      </w:r>
      <w:r w:rsidR="00544E1C">
        <w:rPr>
          <w:rFonts w:ascii="Arial" w:hAnsi="Arial" w:cs="Arial"/>
        </w:rPr>
        <w:t>provides healthy low fat and calorie meals to the general public as well as patients and employees in the CQCH cafeteria.</w:t>
      </w:r>
    </w:p>
    <w:p w:rsidR="00693B3D" w:rsidRPr="00513EA5" w:rsidRDefault="002F5F34" w:rsidP="00693B3D">
      <w:pPr>
        <w:autoSpaceDE w:val="0"/>
        <w:autoSpaceDN w:val="0"/>
        <w:adjustRightInd w:val="0"/>
        <w:spacing w:after="50" w:line="240" w:lineRule="auto"/>
        <w:rPr>
          <w:rFonts w:ascii="Arial" w:hAnsi="Arial" w:cs="Arial"/>
          <w:color w:val="000000"/>
        </w:rPr>
      </w:pPr>
      <w:r w:rsidRPr="00513EA5">
        <w:rPr>
          <w:rFonts w:ascii="Arial" w:hAnsi="Arial" w:cs="Arial"/>
          <w:color w:val="000000"/>
        </w:rPr>
        <w:t>2</w:t>
      </w:r>
      <w:r w:rsidR="00693B3D" w:rsidRPr="00513EA5">
        <w:rPr>
          <w:rFonts w:ascii="Arial" w:hAnsi="Arial" w:cs="Arial"/>
          <w:color w:val="000000"/>
        </w:rPr>
        <w:t xml:space="preserve">. </w:t>
      </w:r>
      <w:r w:rsidR="00544E1C">
        <w:rPr>
          <w:rFonts w:ascii="Arial" w:hAnsi="Arial" w:cs="Arial"/>
          <w:color w:val="000000"/>
        </w:rPr>
        <w:t>CQ</w:t>
      </w:r>
      <w:r w:rsidR="00693B3D" w:rsidRPr="00513EA5">
        <w:rPr>
          <w:rFonts w:ascii="Arial" w:hAnsi="Arial" w:cs="Arial"/>
          <w:color w:val="000000"/>
        </w:rPr>
        <w:t xml:space="preserve">CH </w:t>
      </w:r>
      <w:r w:rsidR="00DA6C1A" w:rsidRPr="00513EA5">
        <w:rPr>
          <w:rFonts w:ascii="Arial" w:hAnsi="Arial" w:cs="Arial"/>
          <w:color w:val="000000"/>
        </w:rPr>
        <w:t>will promote and educate</w:t>
      </w:r>
      <w:r w:rsidR="006D2F40" w:rsidRPr="00513EA5">
        <w:rPr>
          <w:rFonts w:ascii="Arial" w:hAnsi="Arial" w:cs="Arial"/>
          <w:color w:val="000000"/>
        </w:rPr>
        <w:t xml:space="preserve"> </w:t>
      </w:r>
      <w:r w:rsidR="00DA6C1A" w:rsidRPr="00513EA5">
        <w:rPr>
          <w:rFonts w:ascii="Arial" w:hAnsi="Arial" w:cs="Arial"/>
          <w:color w:val="000000"/>
        </w:rPr>
        <w:t xml:space="preserve">residents on healthy living activity options in </w:t>
      </w:r>
      <w:r w:rsidR="00544E1C">
        <w:rPr>
          <w:rFonts w:ascii="Arial" w:hAnsi="Arial" w:cs="Arial"/>
          <w:color w:val="000000"/>
        </w:rPr>
        <w:t>Douglas and Bisbee</w:t>
      </w:r>
      <w:r w:rsidR="00DA6C1A" w:rsidRPr="00513EA5">
        <w:rPr>
          <w:rFonts w:ascii="Arial" w:hAnsi="Arial" w:cs="Arial"/>
          <w:color w:val="000000"/>
        </w:rPr>
        <w:t xml:space="preserve">. </w:t>
      </w:r>
      <w:r w:rsidR="00544E1C">
        <w:rPr>
          <w:rFonts w:ascii="Arial" w:hAnsi="Arial" w:cs="Arial"/>
          <w:color w:val="000000"/>
        </w:rPr>
        <w:t>CQ</w:t>
      </w:r>
      <w:r w:rsidR="00DA6C1A" w:rsidRPr="00513EA5">
        <w:rPr>
          <w:rFonts w:ascii="Arial" w:hAnsi="Arial" w:cs="Arial"/>
          <w:color w:val="000000"/>
        </w:rPr>
        <w:t>CH sponsored new playground equipment ($</w:t>
      </w:r>
      <w:r w:rsidR="00544E1C">
        <w:rPr>
          <w:rFonts w:ascii="Arial" w:hAnsi="Arial" w:cs="Arial"/>
          <w:color w:val="000000"/>
        </w:rPr>
        <w:t>38,</w:t>
      </w:r>
      <w:r w:rsidR="00DA6C1A" w:rsidRPr="00513EA5">
        <w:rPr>
          <w:rFonts w:ascii="Arial" w:hAnsi="Arial" w:cs="Arial"/>
          <w:color w:val="000000"/>
        </w:rPr>
        <w:t xml:space="preserve">000) at the local park </w:t>
      </w:r>
      <w:r w:rsidRPr="00513EA5">
        <w:rPr>
          <w:rFonts w:ascii="Arial" w:hAnsi="Arial" w:cs="Arial"/>
          <w:color w:val="000000"/>
        </w:rPr>
        <w:t>to</w:t>
      </w:r>
      <w:r w:rsidR="00DA6C1A" w:rsidRPr="00513EA5">
        <w:rPr>
          <w:rFonts w:ascii="Arial" w:hAnsi="Arial" w:cs="Arial"/>
          <w:color w:val="000000"/>
        </w:rPr>
        <w:t xml:space="preserve"> encourage children and parents to engage in healthy outside activities.</w:t>
      </w:r>
      <w:r w:rsidR="00E146D1" w:rsidRPr="00513EA5">
        <w:rPr>
          <w:rFonts w:ascii="Arial" w:hAnsi="Arial" w:cs="Arial"/>
          <w:color w:val="000000"/>
        </w:rPr>
        <w:t xml:space="preserve"> </w:t>
      </w:r>
      <w:r w:rsidR="00544E1C">
        <w:rPr>
          <w:rFonts w:ascii="Arial" w:hAnsi="Arial" w:cs="Arial"/>
          <w:color w:val="000000"/>
        </w:rPr>
        <w:t>CQCH purchased solar heaters ($20,000) for the Bisbee outdoor pool to lengthen the time the pool is available to the community.</w:t>
      </w:r>
    </w:p>
    <w:p w:rsidR="00693B3D" w:rsidRDefault="002F5F34" w:rsidP="00DA6C1A">
      <w:pPr>
        <w:autoSpaceDE w:val="0"/>
        <w:autoSpaceDN w:val="0"/>
        <w:adjustRightInd w:val="0"/>
        <w:spacing w:after="50" w:line="240" w:lineRule="auto"/>
        <w:rPr>
          <w:rFonts w:ascii="Arial" w:hAnsi="Arial" w:cs="Arial"/>
          <w:color w:val="000000"/>
        </w:rPr>
      </w:pPr>
      <w:r w:rsidRPr="00513EA5">
        <w:rPr>
          <w:rFonts w:ascii="Arial" w:hAnsi="Arial" w:cs="Arial"/>
          <w:color w:val="000000"/>
        </w:rPr>
        <w:t>3</w:t>
      </w:r>
      <w:r w:rsidR="00DA6C1A" w:rsidRPr="00513EA5">
        <w:rPr>
          <w:rFonts w:ascii="Arial" w:hAnsi="Arial" w:cs="Arial"/>
          <w:color w:val="000000"/>
        </w:rPr>
        <w:t xml:space="preserve">. </w:t>
      </w:r>
      <w:r w:rsidR="00544E1C">
        <w:rPr>
          <w:rFonts w:ascii="Arial" w:hAnsi="Arial" w:cs="Arial"/>
          <w:color w:val="000000"/>
        </w:rPr>
        <w:t>CQ</w:t>
      </w:r>
      <w:r w:rsidR="00DA6C1A" w:rsidRPr="00513EA5">
        <w:rPr>
          <w:rFonts w:ascii="Arial" w:hAnsi="Arial" w:cs="Arial"/>
          <w:color w:val="000000"/>
        </w:rPr>
        <w:t xml:space="preserve">CH </w:t>
      </w:r>
      <w:r w:rsidR="00544E1C">
        <w:rPr>
          <w:rFonts w:ascii="Arial" w:hAnsi="Arial" w:cs="Arial"/>
          <w:color w:val="000000"/>
        </w:rPr>
        <w:t>provides weekly Weight Watchers classes open to the public to manage weight and encourage healthy eating.</w:t>
      </w:r>
    </w:p>
    <w:p w:rsidR="00544E1C" w:rsidRPr="00513EA5" w:rsidRDefault="00544E1C" w:rsidP="00DA6C1A">
      <w:pPr>
        <w:autoSpaceDE w:val="0"/>
        <w:autoSpaceDN w:val="0"/>
        <w:adjustRightInd w:val="0"/>
        <w:spacing w:after="50" w:line="240" w:lineRule="auto"/>
        <w:rPr>
          <w:rFonts w:ascii="Arial" w:hAnsi="Arial" w:cs="Arial"/>
          <w:color w:val="000000"/>
        </w:rPr>
      </w:pPr>
      <w:r>
        <w:rPr>
          <w:rFonts w:ascii="Arial" w:hAnsi="Arial" w:cs="Arial"/>
          <w:color w:val="000000"/>
        </w:rPr>
        <w:t>4. CQCH provides lifestyle classes targeted to people with chronic diabetes to help manages their care and improve their lifestyle.</w:t>
      </w:r>
    </w:p>
    <w:p w:rsidR="00871643" w:rsidRPr="00513EA5" w:rsidRDefault="00871643" w:rsidP="00871643">
      <w:pPr>
        <w:autoSpaceDE w:val="0"/>
        <w:autoSpaceDN w:val="0"/>
        <w:adjustRightInd w:val="0"/>
        <w:spacing w:after="0" w:line="240" w:lineRule="auto"/>
        <w:rPr>
          <w:rFonts w:ascii="Arial" w:hAnsi="Arial" w:cs="Arial"/>
        </w:rPr>
      </w:pPr>
      <w:r w:rsidRPr="00513EA5">
        <w:rPr>
          <w:rFonts w:ascii="Arial" w:hAnsi="Arial" w:cs="Arial"/>
          <w:b/>
          <w:bCs/>
        </w:rPr>
        <w:lastRenderedPageBreak/>
        <w:t xml:space="preserve">Anticipated Impact: </w:t>
      </w:r>
      <w:r w:rsidRPr="00513EA5">
        <w:rPr>
          <w:rFonts w:ascii="Arial" w:hAnsi="Arial" w:cs="Arial"/>
        </w:rPr>
        <w:t xml:space="preserve">Through the education efforts of the hospital, </w:t>
      </w:r>
      <w:r w:rsidR="00DA6C1A" w:rsidRPr="00513EA5">
        <w:rPr>
          <w:rFonts w:ascii="Arial" w:hAnsi="Arial" w:cs="Arial"/>
        </w:rPr>
        <w:t xml:space="preserve">we hope to prevent residents from becoming diabetic or obese through diet and </w:t>
      </w:r>
      <w:r w:rsidR="00E146D1" w:rsidRPr="00513EA5">
        <w:rPr>
          <w:rFonts w:ascii="Arial" w:hAnsi="Arial" w:cs="Arial"/>
        </w:rPr>
        <w:t>ex</w:t>
      </w:r>
      <w:r w:rsidR="00DA6C1A" w:rsidRPr="00513EA5">
        <w:rPr>
          <w:rFonts w:ascii="Arial" w:hAnsi="Arial" w:cs="Arial"/>
        </w:rPr>
        <w:t>er</w:t>
      </w:r>
      <w:r w:rsidR="00E146D1" w:rsidRPr="00513EA5">
        <w:rPr>
          <w:rFonts w:ascii="Arial" w:hAnsi="Arial" w:cs="Arial"/>
        </w:rPr>
        <w:t>c</w:t>
      </w:r>
      <w:r w:rsidR="00DA6C1A" w:rsidRPr="00513EA5">
        <w:rPr>
          <w:rFonts w:ascii="Arial" w:hAnsi="Arial" w:cs="Arial"/>
        </w:rPr>
        <w:t xml:space="preserve">ise. And for those who already have chronic illness, </w:t>
      </w:r>
      <w:r w:rsidR="00E146D1" w:rsidRPr="00513EA5">
        <w:rPr>
          <w:rFonts w:ascii="Arial" w:hAnsi="Arial" w:cs="Arial"/>
        </w:rPr>
        <w:t xml:space="preserve">we hope to reduce further </w:t>
      </w:r>
      <w:r w:rsidRPr="00513EA5">
        <w:rPr>
          <w:rFonts w:ascii="Arial" w:hAnsi="Arial" w:cs="Arial"/>
        </w:rPr>
        <w:t xml:space="preserve">complications of diabetes </w:t>
      </w:r>
      <w:r w:rsidR="00E146D1" w:rsidRPr="00513EA5">
        <w:rPr>
          <w:rFonts w:ascii="Arial" w:hAnsi="Arial" w:cs="Arial"/>
        </w:rPr>
        <w:t xml:space="preserve">and obesity. </w:t>
      </w:r>
    </w:p>
    <w:p w:rsidR="00782C49" w:rsidRDefault="00782C49" w:rsidP="00693B3D">
      <w:pPr>
        <w:autoSpaceDE w:val="0"/>
        <w:autoSpaceDN w:val="0"/>
        <w:adjustRightInd w:val="0"/>
        <w:spacing w:after="0" w:line="240" w:lineRule="auto"/>
        <w:rPr>
          <w:rFonts w:ascii="Palatino Linotype" w:hAnsi="Palatino Linotype" w:cs="Palatino Linotype"/>
          <w:color w:val="000000"/>
          <w:sz w:val="23"/>
          <w:szCs w:val="23"/>
        </w:rPr>
      </w:pPr>
    </w:p>
    <w:p w:rsidR="00B96506" w:rsidRPr="00B96506" w:rsidRDefault="00B96506" w:rsidP="00B96506">
      <w:pPr>
        <w:autoSpaceDE w:val="0"/>
        <w:autoSpaceDN w:val="0"/>
        <w:adjustRightInd w:val="0"/>
        <w:spacing w:after="0" w:line="240" w:lineRule="auto"/>
        <w:rPr>
          <w:rFonts w:ascii="Arial" w:hAnsi="Arial" w:cs="Arial"/>
          <w:b/>
          <w:color w:val="000000"/>
          <w:sz w:val="28"/>
          <w:szCs w:val="28"/>
        </w:rPr>
      </w:pPr>
      <w:r w:rsidRPr="00B96506">
        <w:rPr>
          <w:rFonts w:ascii="Arial" w:hAnsi="Arial" w:cs="Arial"/>
          <w:b/>
          <w:i/>
          <w:color w:val="000000"/>
          <w:sz w:val="28"/>
          <w:szCs w:val="28"/>
        </w:rPr>
        <w:t>Priority</w:t>
      </w:r>
      <w:r w:rsidRPr="00B96506">
        <w:rPr>
          <w:rFonts w:ascii="Arial" w:hAnsi="Arial" w:cs="Arial"/>
          <w:b/>
          <w:color w:val="000000"/>
          <w:sz w:val="28"/>
          <w:szCs w:val="28"/>
        </w:rPr>
        <w:t>: Good Jobs and a Healthy Economy</w:t>
      </w:r>
    </w:p>
    <w:p w:rsidR="00F34C78" w:rsidRDefault="00F34C78" w:rsidP="00B96506">
      <w:pPr>
        <w:autoSpaceDE w:val="0"/>
        <w:autoSpaceDN w:val="0"/>
        <w:adjustRightInd w:val="0"/>
        <w:spacing w:after="0" w:line="240" w:lineRule="auto"/>
        <w:rPr>
          <w:rFonts w:ascii="Arial" w:hAnsi="Arial" w:cs="Arial"/>
          <w:color w:val="000000"/>
        </w:rPr>
      </w:pPr>
      <w:r>
        <w:rPr>
          <w:rFonts w:ascii="Arial" w:hAnsi="Arial" w:cs="Arial"/>
          <w:color w:val="000000"/>
        </w:rPr>
        <w:t>Objective 1: Be the employer of choice in the service area providing jobs that offers a living wage and affordable benefits.</w:t>
      </w:r>
    </w:p>
    <w:p w:rsidR="00B96506" w:rsidRPr="00B96506" w:rsidRDefault="00B96506" w:rsidP="00B96506">
      <w:pPr>
        <w:autoSpaceDE w:val="0"/>
        <w:autoSpaceDN w:val="0"/>
        <w:adjustRightInd w:val="0"/>
        <w:spacing w:after="0" w:line="240" w:lineRule="auto"/>
        <w:rPr>
          <w:rFonts w:ascii="Arial" w:hAnsi="Arial" w:cs="Arial"/>
          <w:color w:val="000000"/>
        </w:rPr>
      </w:pPr>
      <w:r w:rsidRPr="00B96506">
        <w:rPr>
          <w:rFonts w:ascii="Arial" w:hAnsi="Arial" w:cs="Arial"/>
          <w:color w:val="000000"/>
        </w:rPr>
        <w:t xml:space="preserve">Strategies: </w:t>
      </w:r>
    </w:p>
    <w:p w:rsidR="00B96506" w:rsidRPr="00B96506" w:rsidRDefault="00B96506" w:rsidP="00B96506">
      <w:pPr>
        <w:autoSpaceDE w:val="0"/>
        <w:autoSpaceDN w:val="0"/>
        <w:adjustRightInd w:val="0"/>
        <w:spacing w:after="0" w:line="240" w:lineRule="auto"/>
        <w:rPr>
          <w:rFonts w:ascii="Arial" w:hAnsi="Arial" w:cs="Arial"/>
          <w:color w:val="000000"/>
        </w:rPr>
      </w:pPr>
      <w:r w:rsidRPr="00B96506">
        <w:rPr>
          <w:rFonts w:ascii="Arial" w:hAnsi="Arial" w:cs="Arial"/>
          <w:color w:val="000000"/>
        </w:rPr>
        <w:t xml:space="preserve">1. </w:t>
      </w:r>
      <w:r w:rsidR="00F34C78">
        <w:rPr>
          <w:rFonts w:ascii="Arial" w:hAnsi="Arial" w:cs="Arial"/>
          <w:color w:val="000000"/>
        </w:rPr>
        <w:t>CQCH currently employs over 300 people in good paying jobs that exceed the average for their peer group in rural Arizona.</w:t>
      </w:r>
    </w:p>
    <w:p w:rsidR="00B96506" w:rsidRPr="00B96506" w:rsidRDefault="00B96506" w:rsidP="00B96506">
      <w:pPr>
        <w:autoSpaceDE w:val="0"/>
        <w:autoSpaceDN w:val="0"/>
        <w:adjustRightInd w:val="0"/>
        <w:spacing w:after="0" w:line="240" w:lineRule="auto"/>
        <w:rPr>
          <w:rFonts w:ascii="Arial" w:hAnsi="Arial" w:cs="Arial"/>
          <w:color w:val="000000"/>
        </w:rPr>
      </w:pPr>
      <w:r w:rsidRPr="00B96506">
        <w:rPr>
          <w:rFonts w:ascii="Arial" w:hAnsi="Arial" w:cs="Arial"/>
          <w:color w:val="000000"/>
        </w:rPr>
        <w:t xml:space="preserve">2. </w:t>
      </w:r>
      <w:r w:rsidR="00F34C78">
        <w:rPr>
          <w:rFonts w:ascii="Arial" w:hAnsi="Arial" w:cs="Arial"/>
          <w:color w:val="000000"/>
        </w:rPr>
        <w:t>CQCH</w:t>
      </w:r>
      <w:r w:rsidRPr="00B96506">
        <w:rPr>
          <w:rFonts w:ascii="Arial" w:hAnsi="Arial" w:cs="Arial"/>
          <w:color w:val="000000"/>
        </w:rPr>
        <w:t xml:space="preserve"> will </w:t>
      </w:r>
      <w:r w:rsidR="00F34C78">
        <w:rPr>
          <w:rFonts w:ascii="Arial" w:hAnsi="Arial" w:cs="Arial"/>
          <w:color w:val="000000"/>
        </w:rPr>
        <w:t>seek to expand services to accommodate the community needs that will result in additional employment opportunities.  Over 20 full</w:t>
      </w:r>
      <w:r w:rsidR="0019328F">
        <w:rPr>
          <w:rFonts w:ascii="Arial" w:hAnsi="Arial" w:cs="Arial"/>
          <w:color w:val="000000"/>
        </w:rPr>
        <w:t xml:space="preserve"> </w:t>
      </w:r>
      <w:r w:rsidR="00F34C78">
        <w:rPr>
          <w:rFonts w:ascii="Arial" w:hAnsi="Arial" w:cs="Arial"/>
          <w:color w:val="000000"/>
        </w:rPr>
        <w:t>time equivalent positions have been added in Bisbee in the last year.</w:t>
      </w:r>
    </w:p>
    <w:p w:rsidR="00B96506" w:rsidRDefault="00B96506" w:rsidP="00B96506">
      <w:pPr>
        <w:autoSpaceDE w:val="0"/>
        <w:autoSpaceDN w:val="0"/>
        <w:adjustRightInd w:val="0"/>
        <w:spacing w:after="0" w:line="240" w:lineRule="auto"/>
        <w:rPr>
          <w:rFonts w:ascii="Arial" w:hAnsi="Arial" w:cs="Arial"/>
          <w:color w:val="000000"/>
        </w:rPr>
      </w:pPr>
      <w:r w:rsidRPr="00B96506">
        <w:rPr>
          <w:rFonts w:ascii="Arial" w:hAnsi="Arial" w:cs="Arial"/>
          <w:color w:val="000000"/>
        </w:rPr>
        <w:t xml:space="preserve">3. </w:t>
      </w:r>
      <w:r w:rsidR="00F34C78">
        <w:rPr>
          <w:rFonts w:ascii="Arial" w:hAnsi="Arial" w:cs="Arial"/>
          <w:color w:val="000000"/>
        </w:rPr>
        <w:t>CQ</w:t>
      </w:r>
      <w:r w:rsidRPr="00B96506">
        <w:rPr>
          <w:rFonts w:ascii="Arial" w:hAnsi="Arial" w:cs="Arial"/>
          <w:color w:val="000000"/>
        </w:rPr>
        <w:t xml:space="preserve">CH </w:t>
      </w:r>
      <w:r w:rsidR="00F34C78">
        <w:rPr>
          <w:rFonts w:ascii="Arial" w:hAnsi="Arial" w:cs="Arial"/>
          <w:color w:val="000000"/>
        </w:rPr>
        <w:t xml:space="preserve">will seek to expand services in Douglas to accommodate </w:t>
      </w:r>
      <w:r w:rsidR="00F23B78">
        <w:rPr>
          <w:rFonts w:ascii="Arial" w:hAnsi="Arial" w:cs="Arial"/>
          <w:color w:val="000000"/>
        </w:rPr>
        <w:t>community needs.  Over 35 full time equivalent positions were added in Douglas with the opening of the Douglas Emergency Department.</w:t>
      </w:r>
    </w:p>
    <w:p w:rsidR="00F23B78" w:rsidRPr="00B96506" w:rsidRDefault="00F23B78" w:rsidP="00B96506">
      <w:pPr>
        <w:autoSpaceDE w:val="0"/>
        <w:autoSpaceDN w:val="0"/>
        <w:adjustRightInd w:val="0"/>
        <w:spacing w:after="0" w:line="240" w:lineRule="auto"/>
        <w:rPr>
          <w:rFonts w:ascii="Arial" w:hAnsi="Arial" w:cs="Arial"/>
          <w:color w:val="000000"/>
        </w:rPr>
      </w:pPr>
      <w:r>
        <w:rPr>
          <w:rFonts w:ascii="Arial" w:hAnsi="Arial" w:cs="Arial"/>
          <w:color w:val="000000"/>
        </w:rPr>
        <w:t>4.  CQCH will work with the local school districts through health clubs that promote working in the health care industry.</w:t>
      </w:r>
    </w:p>
    <w:p w:rsidR="00862551" w:rsidRPr="00B96506" w:rsidRDefault="00B96506" w:rsidP="00B96506">
      <w:pPr>
        <w:autoSpaceDE w:val="0"/>
        <w:autoSpaceDN w:val="0"/>
        <w:adjustRightInd w:val="0"/>
        <w:spacing w:after="0" w:line="240" w:lineRule="auto"/>
        <w:rPr>
          <w:rFonts w:ascii="Arial" w:hAnsi="Arial" w:cs="Arial"/>
          <w:color w:val="000000"/>
        </w:rPr>
      </w:pPr>
      <w:r w:rsidRPr="00B96506">
        <w:rPr>
          <w:rFonts w:ascii="Arial" w:hAnsi="Arial" w:cs="Arial"/>
          <w:color w:val="000000"/>
        </w:rPr>
        <w:t xml:space="preserve">Anticipated Impact: </w:t>
      </w:r>
      <w:r w:rsidR="00F23B78">
        <w:rPr>
          <w:rFonts w:ascii="Arial" w:hAnsi="Arial" w:cs="Arial"/>
          <w:color w:val="000000"/>
        </w:rPr>
        <w:t xml:space="preserve">Through continued expansion and ability to provide </w:t>
      </w:r>
      <w:r w:rsidR="0019328F">
        <w:rPr>
          <w:rFonts w:ascii="Arial" w:hAnsi="Arial" w:cs="Arial"/>
          <w:color w:val="000000"/>
        </w:rPr>
        <w:t>excellent benefits and wages that exceed our competitors, CQCH will be the provider of choice for Southeast Arizona and provide positive economic impact in the community.</w:t>
      </w:r>
    </w:p>
    <w:p w:rsidR="00862551" w:rsidRDefault="00862551" w:rsidP="00693B3D">
      <w:pPr>
        <w:autoSpaceDE w:val="0"/>
        <w:autoSpaceDN w:val="0"/>
        <w:adjustRightInd w:val="0"/>
        <w:spacing w:after="0" w:line="240" w:lineRule="auto"/>
        <w:rPr>
          <w:rFonts w:ascii="Palatino Linotype" w:hAnsi="Palatino Linotype" w:cs="Palatino Linotype"/>
          <w:color w:val="000000"/>
          <w:sz w:val="23"/>
          <w:szCs w:val="23"/>
        </w:rPr>
      </w:pPr>
    </w:p>
    <w:p w:rsidR="00693B3D" w:rsidRPr="00B96506" w:rsidRDefault="00693B3D" w:rsidP="00693B3D">
      <w:pPr>
        <w:autoSpaceDE w:val="0"/>
        <w:autoSpaceDN w:val="0"/>
        <w:adjustRightInd w:val="0"/>
        <w:spacing w:after="0" w:line="240" w:lineRule="auto"/>
        <w:rPr>
          <w:rFonts w:ascii="Arial" w:hAnsi="Arial" w:cs="Arial"/>
          <w:color w:val="000000"/>
          <w:sz w:val="36"/>
          <w:szCs w:val="36"/>
        </w:rPr>
      </w:pPr>
      <w:r w:rsidRPr="00B96506">
        <w:rPr>
          <w:rFonts w:ascii="Arial" w:hAnsi="Arial" w:cs="Arial"/>
          <w:b/>
          <w:bCs/>
          <w:color w:val="000000"/>
          <w:sz w:val="36"/>
          <w:szCs w:val="36"/>
        </w:rPr>
        <w:t xml:space="preserve">Identified Needs Not Addressed </w:t>
      </w:r>
      <w:r w:rsidR="00AA356A" w:rsidRPr="00B96506">
        <w:rPr>
          <w:rFonts w:ascii="Arial" w:hAnsi="Arial" w:cs="Arial"/>
          <w:b/>
          <w:bCs/>
          <w:color w:val="000000"/>
          <w:sz w:val="36"/>
          <w:szCs w:val="36"/>
        </w:rPr>
        <w:t>by</w:t>
      </w:r>
      <w:r w:rsidRPr="00B96506">
        <w:rPr>
          <w:rFonts w:ascii="Arial" w:hAnsi="Arial" w:cs="Arial"/>
          <w:b/>
          <w:bCs/>
          <w:color w:val="000000"/>
          <w:sz w:val="36"/>
          <w:szCs w:val="36"/>
        </w:rPr>
        <w:t xml:space="preserve"> This CHIP </w:t>
      </w:r>
    </w:p>
    <w:p w:rsidR="00862551" w:rsidRDefault="00862551" w:rsidP="00693B3D">
      <w:pPr>
        <w:autoSpaceDE w:val="0"/>
        <w:autoSpaceDN w:val="0"/>
        <w:adjustRightInd w:val="0"/>
        <w:spacing w:after="0" w:line="240" w:lineRule="auto"/>
        <w:rPr>
          <w:rFonts w:ascii="Palatino Linotype" w:hAnsi="Palatino Linotype" w:cs="Palatino Linotype"/>
          <w:color w:val="000000"/>
          <w:sz w:val="23"/>
          <w:szCs w:val="23"/>
        </w:rPr>
      </w:pPr>
    </w:p>
    <w:p w:rsidR="00693B3D" w:rsidRDefault="00693B3D" w:rsidP="00693B3D">
      <w:pPr>
        <w:autoSpaceDE w:val="0"/>
        <w:autoSpaceDN w:val="0"/>
        <w:adjustRightInd w:val="0"/>
        <w:spacing w:after="0" w:line="240" w:lineRule="auto"/>
        <w:rPr>
          <w:rFonts w:ascii="Arial" w:hAnsi="Arial" w:cs="Arial"/>
          <w:color w:val="000000"/>
        </w:rPr>
      </w:pPr>
      <w:r w:rsidRPr="00B96506">
        <w:rPr>
          <w:rFonts w:ascii="Arial" w:hAnsi="Arial" w:cs="Arial"/>
          <w:color w:val="000000"/>
        </w:rPr>
        <w:t xml:space="preserve">A number of issues were identified which are currently being funded and addressed through other agencies. Additionally, other agencies are better equipped to address these issues. </w:t>
      </w:r>
      <w:r w:rsidR="00544E1C">
        <w:rPr>
          <w:rFonts w:ascii="Arial" w:hAnsi="Arial" w:cs="Arial"/>
          <w:color w:val="000000"/>
        </w:rPr>
        <w:t>CQ</w:t>
      </w:r>
      <w:r w:rsidR="000A498F" w:rsidRPr="00B96506">
        <w:rPr>
          <w:rFonts w:ascii="Arial" w:hAnsi="Arial" w:cs="Arial"/>
          <w:color w:val="000000"/>
        </w:rPr>
        <w:t>CH</w:t>
      </w:r>
      <w:r w:rsidR="002F5F34" w:rsidRPr="00B96506">
        <w:rPr>
          <w:rFonts w:ascii="Arial" w:hAnsi="Arial" w:cs="Arial"/>
          <w:color w:val="000000"/>
        </w:rPr>
        <w:t xml:space="preserve"> lacks the providers</w:t>
      </w:r>
      <w:r w:rsidR="00544E1C">
        <w:rPr>
          <w:rFonts w:ascii="Arial" w:hAnsi="Arial" w:cs="Arial"/>
          <w:color w:val="000000"/>
        </w:rPr>
        <w:t>,</w:t>
      </w:r>
      <w:r w:rsidR="002F5F34" w:rsidRPr="00B96506">
        <w:rPr>
          <w:rFonts w:ascii="Arial" w:hAnsi="Arial" w:cs="Arial"/>
          <w:color w:val="000000"/>
        </w:rPr>
        <w:t xml:space="preserve"> </w:t>
      </w:r>
      <w:r w:rsidR="00544E1C">
        <w:rPr>
          <w:rFonts w:ascii="Arial" w:hAnsi="Arial" w:cs="Arial"/>
          <w:color w:val="000000"/>
        </w:rPr>
        <w:t>equipment, and financial resources to address all community needs.  This is a poor area on the border of Mexico that has chronic social service and economic needs that no one institution has the resources to address.  We do the best we can with the resources we have.</w:t>
      </w:r>
    </w:p>
    <w:p w:rsidR="00544E1C" w:rsidRPr="00B96506" w:rsidRDefault="00544E1C" w:rsidP="00693B3D">
      <w:pPr>
        <w:autoSpaceDE w:val="0"/>
        <w:autoSpaceDN w:val="0"/>
        <w:adjustRightInd w:val="0"/>
        <w:spacing w:after="0" w:line="240" w:lineRule="auto"/>
        <w:rPr>
          <w:rFonts w:ascii="Arial" w:hAnsi="Arial" w:cs="Arial"/>
        </w:rPr>
      </w:pPr>
    </w:p>
    <w:p w:rsidR="00D4010F" w:rsidRDefault="001C0EFD" w:rsidP="00693B3D">
      <w:pPr>
        <w:rPr>
          <w:rFonts w:ascii="Palatino Linotype" w:hAnsi="Palatino Linotype" w:cs="Palatino Linotype"/>
          <w:sz w:val="23"/>
          <w:szCs w:val="23"/>
        </w:rPr>
      </w:pPr>
      <w:r w:rsidRPr="00B96506">
        <w:rPr>
          <w:rFonts w:ascii="Arial" w:hAnsi="Arial" w:cs="Arial"/>
        </w:rPr>
        <w:t>Copper Queen</w:t>
      </w:r>
      <w:r w:rsidR="00693B3D" w:rsidRPr="00B96506">
        <w:rPr>
          <w:rFonts w:ascii="Arial" w:hAnsi="Arial" w:cs="Arial"/>
        </w:rPr>
        <w:t xml:space="preserve"> Community Hos</w:t>
      </w:r>
      <w:r w:rsidR="00FB5199" w:rsidRPr="00B96506">
        <w:rPr>
          <w:rFonts w:ascii="Arial" w:hAnsi="Arial" w:cs="Arial"/>
        </w:rPr>
        <w:t>pital is committed to quality and affordable</w:t>
      </w:r>
      <w:r w:rsidR="00693B3D" w:rsidRPr="00B96506">
        <w:rPr>
          <w:rFonts w:ascii="Arial" w:hAnsi="Arial" w:cs="Arial"/>
        </w:rPr>
        <w:t xml:space="preserve"> healthcare close to home. As such, it will continue to strive toward eliminating barriers to treatment in the community that would prevent the provision of appropriate, safe, and adequate healthcare to the population it serves.</w:t>
      </w:r>
      <w:bookmarkStart w:id="0" w:name="_GoBack"/>
      <w:bookmarkEnd w:id="0"/>
    </w:p>
    <w:p w:rsidR="00D4010F" w:rsidRDefault="00D4010F" w:rsidP="00693B3D">
      <w:pPr>
        <w:rPr>
          <w:rFonts w:ascii="Palatino Linotype" w:hAnsi="Palatino Linotype" w:cs="Palatino Linotype"/>
          <w:sz w:val="23"/>
          <w:szCs w:val="23"/>
        </w:rPr>
      </w:pPr>
    </w:p>
    <w:p w:rsidR="00D4010F" w:rsidRDefault="00D4010F" w:rsidP="00693B3D">
      <w:pPr>
        <w:rPr>
          <w:rFonts w:ascii="Palatino Linotype" w:hAnsi="Palatino Linotype" w:cs="Palatino Linotype"/>
          <w:sz w:val="23"/>
          <w:szCs w:val="23"/>
        </w:rPr>
      </w:pPr>
    </w:p>
    <w:p w:rsidR="003C5F0E" w:rsidRDefault="003C5F0E" w:rsidP="00782C49">
      <w:pPr>
        <w:pStyle w:val="Default"/>
        <w:rPr>
          <w:rFonts w:ascii="Palatino Linotype" w:hAnsi="Palatino Linotype" w:cs="Palatino Linotype"/>
          <w:color w:val="auto"/>
          <w:sz w:val="22"/>
          <w:szCs w:val="22"/>
        </w:rPr>
      </w:pPr>
    </w:p>
    <w:p w:rsidR="003C5F0E" w:rsidRDefault="003C5F0E" w:rsidP="00782C49">
      <w:pPr>
        <w:pStyle w:val="Default"/>
        <w:rPr>
          <w:rFonts w:ascii="Palatino Linotype" w:hAnsi="Palatino Linotype" w:cs="Palatino Linotype"/>
          <w:color w:val="auto"/>
          <w:sz w:val="22"/>
          <w:szCs w:val="22"/>
        </w:rPr>
      </w:pPr>
    </w:p>
    <w:p w:rsidR="003C5F0E" w:rsidRDefault="003C5F0E" w:rsidP="00782C49">
      <w:pPr>
        <w:pStyle w:val="Default"/>
        <w:rPr>
          <w:rFonts w:ascii="Palatino Linotype" w:hAnsi="Palatino Linotype" w:cs="Palatino Linotype"/>
          <w:color w:val="auto"/>
          <w:sz w:val="22"/>
          <w:szCs w:val="22"/>
        </w:rPr>
      </w:pPr>
    </w:p>
    <w:p w:rsidR="003C5F0E" w:rsidRDefault="003C5F0E" w:rsidP="00782C49">
      <w:pPr>
        <w:pStyle w:val="Default"/>
        <w:rPr>
          <w:rFonts w:ascii="Palatino Linotype" w:hAnsi="Palatino Linotype" w:cs="Palatino Linotype"/>
          <w:color w:val="auto"/>
          <w:sz w:val="22"/>
          <w:szCs w:val="22"/>
        </w:rPr>
      </w:pPr>
    </w:p>
    <w:p w:rsidR="00592468" w:rsidRDefault="00592468" w:rsidP="00D4010F">
      <w:pPr>
        <w:pStyle w:val="Default"/>
        <w:rPr>
          <w:rFonts w:ascii="Palatino Linotype" w:hAnsi="Palatino Linotype" w:cs="Palatino Linotype"/>
          <w:color w:val="auto"/>
          <w:sz w:val="22"/>
          <w:szCs w:val="22"/>
        </w:rPr>
      </w:pPr>
    </w:p>
    <w:p w:rsidR="00592468" w:rsidRDefault="00592468" w:rsidP="00D4010F">
      <w:pPr>
        <w:pStyle w:val="Default"/>
        <w:rPr>
          <w:rFonts w:ascii="Palatino Linotype" w:hAnsi="Palatino Linotype" w:cs="Palatino Linotype"/>
          <w:color w:val="auto"/>
          <w:sz w:val="22"/>
          <w:szCs w:val="22"/>
        </w:rPr>
      </w:pPr>
    </w:p>
    <w:p w:rsidR="00592468" w:rsidRDefault="00592468" w:rsidP="00D4010F">
      <w:pPr>
        <w:pStyle w:val="Default"/>
        <w:rPr>
          <w:rFonts w:ascii="Palatino Linotype" w:hAnsi="Palatino Linotype" w:cs="Palatino Linotype"/>
          <w:color w:val="auto"/>
          <w:sz w:val="22"/>
          <w:szCs w:val="22"/>
        </w:rPr>
      </w:pPr>
    </w:p>
    <w:sectPr w:rsidR="00592468" w:rsidSect="00320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C7" w:rsidRDefault="00853AC7" w:rsidP="00853AC7">
      <w:pPr>
        <w:spacing w:after="0" w:line="240" w:lineRule="auto"/>
      </w:pPr>
      <w:r>
        <w:separator/>
      </w:r>
    </w:p>
  </w:endnote>
  <w:endnote w:type="continuationSeparator" w:id="0">
    <w:p w:rsidR="00853AC7" w:rsidRDefault="00853AC7" w:rsidP="0085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C7" w:rsidRDefault="00853AC7" w:rsidP="00853AC7">
      <w:pPr>
        <w:spacing w:after="0" w:line="240" w:lineRule="auto"/>
      </w:pPr>
      <w:r>
        <w:separator/>
      </w:r>
    </w:p>
  </w:footnote>
  <w:footnote w:type="continuationSeparator" w:id="0">
    <w:p w:rsidR="00853AC7" w:rsidRDefault="00853AC7" w:rsidP="00853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6C86"/>
    <w:multiLevelType w:val="hybridMultilevel"/>
    <w:tmpl w:val="E78EED94"/>
    <w:lvl w:ilvl="0" w:tplc="98800554">
      <w:start w:val="2"/>
      <w:numFmt w:val="decimal"/>
      <w:lvlText w:val="%1."/>
      <w:lvlJc w:val="left"/>
      <w:pPr>
        <w:ind w:left="720" w:hanging="360"/>
      </w:pPr>
      <w:rPr>
        <w:rFonts w:ascii="Palatino Linotype" w:eastAsiaTheme="minorHAnsi" w:hAnsi="Palatino Linotype" w:cs="Palatino Linotype"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16CEF"/>
    <w:multiLevelType w:val="hybridMultilevel"/>
    <w:tmpl w:val="B4D87876"/>
    <w:lvl w:ilvl="0" w:tplc="B5145AA8">
      <w:start w:val="1"/>
      <w:numFmt w:val="bullet"/>
      <w:lvlText w:val=""/>
      <w:lvlJc w:val="left"/>
      <w:pPr>
        <w:ind w:left="463" w:hanging="360"/>
      </w:pPr>
      <w:rPr>
        <w:rFonts w:ascii="Symbol" w:eastAsia="Symbol" w:hAnsi="Symbol" w:hint="default"/>
        <w:w w:val="100"/>
        <w:sz w:val="24"/>
        <w:szCs w:val="24"/>
      </w:rPr>
    </w:lvl>
    <w:lvl w:ilvl="1" w:tplc="328C88EE">
      <w:start w:val="1"/>
      <w:numFmt w:val="bullet"/>
      <w:lvlText w:val="•"/>
      <w:lvlJc w:val="left"/>
      <w:pPr>
        <w:ind w:left="710" w:hanging="360"/>
      </w:pPr>
      <w:rPr>
        <w:rFonts w:hint="default"/>
      </w:rPr>
    </w:lvl>
    <w:lvl w:ilvl="2" w:tplc="9B849906">
      <w:start w:val="1"/>
      <w:numFmt w:val="bullet"/>
      <w:lvlText w:val="•"/>
      <w:lvlJc w:val="left"/>
      <w:pPr>
        <w:ind w:left="960" w:hanging="360"/>
      </w:pPr>
      <w:rPr>
        <w:rFonts w:hint="default"/>
      </w:rPr>
    </w:lvl>
    <w:lvl w:ilvl="3" w:tplc="F7226682">
      <w:start w:val="1"/>
      <w:numFmt w:val="bullet"/>
      <w:lvlText w:val="•"/>
      <w:lvlJc w:val="left"/>
      <w:pPr>
        <w:ind w:left="1210" w:hanging="360"/>
      </w:pPr>
      <w:rPr>
        <w:rFonts w:hint="default"/>
      </w:rPr>
    </w:lvl>
    <w:lvl w:ilvl="4" w:tplc="FA6CA6D8">
      <w:start w:val="1"/>
      <w:numFmt w:val="bullet"/>
      <w:lvlText w:val="•"/>
      <w:lvlJc w:val="left"/>
      <w:pPr>
        <w:ind w:left="1460" w:hanging="360"/>
      </w:pPr>
      <w:rPr>
        <w:rFonts w:hint="default"/>
      </w:rPr>
    </w:lvl>
    <w:lvl w:ilvl="5" w:tplc="166A5ECC">
      <w:start w:val="1"/>
      <w:numFmt w:val="bullet"/>
      <w:lvlText w:val="•"/>
      <w:lvlJc w:val="left"/>
      <w:pPr>
        <w:ind w:left="1710" w:hanging="360"/>
      </w:pPr>
      <w:rPr>
        <w:rFonts w:hint="default"/>
      </w:rPr>
    </w:lvl>
    <w:lvl w:ilvl="6" w:tplc="2A5C4FF2">
      <w:start w:val="1"/>
      <w:numFmt w:val="bullet"/>
      <w:lvlText w:val="•"/>
      <w:lvlJc w:val="left"/>
      <w:pPr>
        <w:ind w:left="1960" w:hanging="360"/>
      </w:pPr>
      <w:rPr>
        <w:rFonts w:hint="default"/>
      </w:rPr>
    </w:lvl>
    <w:lvl w:ilvl="7" w:tplc="816EFA92">
      <w:start w:val="1"/>
      <w:numFmt w:val="bullet"/>
      <w:lvlText w:val="•"/>
      <w:lvlJc w:val="left"/>
      <w:pPr>
        <w:ind w:left="2211" w:hanging="360"/>
      </w:pPr>
      <w:rPr>
        <w:rFonts w:hint="default"/>
      </w:rPr>
    </w:lvl>
    <w:lvl w:ilvl="8" w:tplc="7460F174">
      <w:start w:val="1"/>
      <w:numFmt w:val="bullet"/>
      <w:lvlText w:val="•"/>
      <w:lvlJc w:val="left"/>
      <w:pPr>
        <w:ind w:left="246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3D"/>
    <w:rsid w:val="000062F3"/>
    <w:rsid w:val="00024985"/>
    <w:rsid w:val="00056CE8"/>
    <w:rsid w:val="000A498F"/>
    <w:rsid w:val="000A7DBC"/>
    <w:rsid w:val="00100333"/>
    <w:rsid w:val="00123D2C"/>
    <w:rsid w:val="00132F9E"/>
    <w:rsid w:val="0013373E"/>
    <w:rsid w:val="001346E2"/>
    <w:rsid w:val="0019328F"/>
    <w:rsid w:val="001B6093"/>
    <w:rsid w:val="001C0EFD"/>
    <w:rsid w:val="001F212A"/>
    <w:rsid w:val="00214EDF"/>
    <w:rsid w:val="00222E5F"/>
    <w:rsid w:val="00226184"/>
    <w:rsid w:val="00257432"/>
    <w:rsid w:val="002E4DA9"/>
    <w:rsid w:val="002F1DEC"/>
    <w:rsid w:val="002F5F34"/>
    <w:rsid w:val="00305A41"/>
    <w:rsid w:val="00320027"/>
    <w:rsid w:val="00332A55"/>
    <w:rsid w:val="00332FE8"/>
    <w:rsid w:val="0033709D"/>
    <w:rsid w:val="00347F85"/>
    <w:rsid w:val="003B79A9"/>
    <w:rsid w:val="003C5F0E"/>
    <w:rsid w:val="003D05E3"/>
    <w:rsid w:val="004908C3"/>
    <w:rsid w:val="004B3326"/>
    <w:rsid w:val="004C1475"/>
    <w:rsid w:val="004E25CE"/>
    <w:rsid w:val="00513EA5"/>
    <w:rsid w:val="00544E1C"/>
    <w:rsid w:val="00562DC4"/>
    <w:rsid w:val="0057050C"/>
    <w:rsid w:val="00590D2A"/>
    <w:rsid w:val="00592468"/>
    <w:rsid w:val="00607690"/>
    <w:rsid w:val="0060799C"/>
    <w:rsid w:val="00635325"/>
    <w:rsid w:val="00693612"/>
    <w:rsid w:val="00693B3D"/>
    <w:rsid w:val="006A7CC5"/>
    <w:rsid w:val="006B3856"/>
    <w:rsid w:val="006C4D89"/>
    <w:rsid w:val="006D2F40"/>
    <w:rsid w:val="006E3797"/>
    <w:rsid w:val="0071175E"/>
    <w:rsid w:val="0073126E"/>
    <w:rsid w:val="00757546"/>
    <w:rsid w:val="00782C49"/>
    <w:rsid w:val="007F5DF2"/>
    <w:rsid w:val="008428A7"/>
    <w:rsid w:val="00853AC7"/>
    <w:rsid w:val="00853B40"/>
    <w:rsid w:val="008542F3"/>
    <w:rsid w:val="00862551"/>
    <w:rsid w:val="00870182"/>
    <w:rsid w:val="00871643"/>
    <w:rsid w:val="008718CA"/>
    <w:rsid w:val="008C6DB5"/>
    <w:rsid w:val="008D0B5C"/>
    <w:rsid w:val="009029A4"/>
    <w:rsid w:val="0090671C"/>
    <w:rsid w:val="009110E3"/>
    <w:rsid w:val="00936136"/>
    <w:rsid w:val="00957F6D"/>
    <w:rsid w:val="00962D01"/>
    <w:rsid w:val="00A64F9C"/>
    <w:rsid w:val="00AA356A"/>
    <w:rsid w:val="00AC566B"/>
    <w:rsid w:val="00AE4137"/>
    <w:rsid w:val="00B000E0"/>
    <w:rsid w:val="00B96506"/>
    <w:rsid w:val="00BA0962"/>
    <w:rsid w:val="00BD52D6"/>
    <w:rsid w:val="00C3080F"/>
    <w:rsid w:val="00C53EEF"/>
    <w:rsid w:val="00C9217A"/>
    <w:rsid w:val="00CC14E5"/>
    <w:rsid w:val="00CC70B2"/>
    <w:rsid w:val="00D205EA"/>
    <w:rsid w:val="00D4010F"/>
    <w:rsid w:val="00D74632"/>
    <w:rsid w:val="00DA6C1A"/>
    <w:rsid w:val="00DD4815"/>
    <w:rsid w:val="00DD6C6B"/>
    <w:rsid w:val="00E04FCA"/>
    <w:rsid w:val="00E11928"/>
    <w:rsid w:val="00E146D1"/>
    <w:rsid w:val="00E164F0"/>
    <w:rsid w:val="00E26892"/>
    <w:rsid w:val="00E3105A"/>
    <w:rsid w:val="00E61528"/>
    <w:rsid w:val="00E84F09"/>
    <w:rsid w:val="00EC114F"/>
    <w:rsid w:val="00ED4465"/>
    <w:rsid w:val="00EE5AFF"/>
    <w:rsid w:val="00EE631B"/>
    <w:rsid w:val="00F07F69"/>
    <w:rsid w:val="00F23B78"/>
    <w:rsid w:val="00F34C78"/>
    <w:rsid w:val="00F42E17"/>
    <w:rsid w:val="00FB362E"/>
    <w:rsid w:val="00FB5199"/>
    <w:rsid w:val="00FB7DF5"/>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32A8"/>
  <w15:docId w15:val="{8801F38D-E619-4125-B1DC-ECA0400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B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47F85"/>
    <w:pPr>
      <w:ind w:left="720"/>
      <w:contextualSpacing/>
    </w:pPr>
  </w:style>
  <w:style w:type="paragraph" w:customStyle="1" w:styleId="TableParagraph">
    <w:name w:val="Table Paragraph"/>
    <w:basedOn w:val="Normal"/>
    <w:uiPriority w:val="1"/>
    <w:qFormat/>
    <w:rsid w:val="00BD52D6"/>
    <w:pPr>
      <w:widowControl w:val="0"/>
      <w:spacing w:after="0" w:line="240" w:lineRule="auto"/>
    </w:pPr>
  </w:style>
  <w:style w:type="paragraph" w:styleId="Header">
    <w:name w:val="header"/>
    <w:basedOn w:val="Normal"/>
    <w:link w:val="HeaderChar"/>
    <w:uiPriority w:val="99"/>
    <w:unhideWhenUsed/>
    <w:rsid w:val="00853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C7"/>
  </w:style>
  <w:style w:type="paragraph" w:styleId="Footer">
    <w:name w:val="footer"/>
    <w:basedOn w:val="Normal"/>
    <w:link w:val="FooterChar"/>
    <w:uiPriority w:val="99"/>
    <w:unhideWhenUsed/>
    <w:rsid w:val="00853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awittig</dc:creator>
  <cp:lastModifiedBy>James Ehasz</cp:lastModifiedBy>
  <cp:revision>15</cp:revision>
  <cp:lastPrinted>2017-08-22T19:54:00Z</cp:lastPrinted>
  <dcterms:created xsi:type="dcterms:W3CDTF">2017-11-21T23:35:00Z</dcterms:created>
  <dcterms:modified xsi:type="dcterms:W3CDTF">2017-12-11T20:37:00Z</dcterms:modified>
</cp:coreProperties>
</file>